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61" w:rsidRDefault="00E26EF0" w:rsidP="006A4F74">
      <w:pPr>
        <w:spacing w:before="360"/>
        <w:jc w:val="center"/>
        <w:sectPr w:rsidR="00717061" w:rsidSect="00063FE0">
          <w:headerReference w:type="even" r:id="rId9"/>
          <w:headerReference w:type="default" r:id="rId10"/>
          <w:footerReference w:type="even" r:id="rId11"/>
          <w:footerReference w:type="default" r:id="rId12"/>
          <w:headerReference w:type="first" r:id="rId13"/>
          <w:footerReference w:type="first" r:id="rId14"/>
          <w:pgSz w:w="11906" w:h="16838"/>
          <w:pgMar w:top="567" w:right="1417" w:bottom="1417" w:left="1417" w:header="283" w:footer="708" w:gutter="0"/>
          <w:cols w:space="708"/>
          <w:docGrid w:linePitch="360"/>
        </w:sectPr>
      </w:pPr>
      <w:r>
        <w:rPr>
          <w:noProof/>
        </w:rPr>
        <w:drawing>
          <wp:inline distT="0" distB="0" distL="0" distR="0">
            <wp:extent cx="1285200" cy="853200"/>
            <wp:effectExtent l="0" t="0" r="0" b="4445"/>
            <wp:docPr id="2" name="Bildobjekt 2" descr="Upplands Väsby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594341" name="Picture 2"/>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1285200" cy="853200"/>
                    </a:xfrm>
                    <a:prstGeom prst="rect">
                      <a:avLst/>
                    </a:prstGeom>
                    <a:noFill/>
                  </pic:spPr>
                </pic:pic>
              </a:graphicData>
            </a:graphic>
          </wp:inline>
        </w:drawing>
      </w:r>
    </w:p>
    <w:p w:rsidR="00D0357E" w:rsidRPr="00892DEE" w:rsidRDefault="00E26EF0" w:rsidP="00CE7B95">
      <w:pPr>
        <w:pStyle w:val="Rubrik1"/>
        <w:rPr>
          <w:noProof/>
        </w:rPr>
      </w:pPr>
      <w:r>
        <w:lastRenderedPageBreak/>
        <w:t>Styrdokument</w:t>
      </w:r>
    </w:p>
    <w:p w:rsidR="00A74F90" w:rsidRDefault="00A74F90" w:rsidP="004D3FD1">
      <w:pPr>
        <w:spacing w:after="0"/>
      </w:pPr>
    </w:p>
    <w:p w:rsidR="00835B90" w:rsidRDefault="00835B90" w:rsidP="004D3FD1">
      <w:pPr>
        <w:spacing w:after="0"/>
        <w:sectPr w:rsidR="00835B90" w:rsidSect="00717061">
          <w:type w:val="continuous"/>
          <w:pgSz w:w="11906" w:h="16838"/>
          <w:pgMar w:top="567" w:right="1417" w:bottom="1417" w:left="1417" w:header="283" w:footer="708" w:gutter="0"/>
          <w:cols w:space="708"/>
          <w:docGrid w:linePitch="360"/>
        </w:sectPr>
      </w:pPr>
    </w:p>
    <w:p w:rsidR="00D0357E" w:rsidRDefault="00E26EF0" w:rsidP="004D3FD1">
      <w:pPr>
        <w:pStyle w:val="LexLedtext"/>
        <w:spacing w:after="0"/>
      </w:pPr>
      <w:r>
        <w:lastRenderedPageBreak/>
        <w:br w:type="column"/>
      </w:r>
      <w:r>
        <w:lastRenderedPageBreak/>
        <w:t>Datum:</w:t>
      </w:r>
    </w:p>
    <w:p w:rsidR="00747CC2" w:rsidRDefault="00716201" w:rsidP="004D3FD1">
      <w:pPr>
        <w:spacing w:after="360"/>
      </w:pPr>
      <w:sdt>
        <w:sdtPr>
          <w:alias w:val="Dokumentdatum"/>
          <w:tag w:val="Lex_Dokumentdatum"/>
          <w:id w:val="1147020067"/>
          <w:placeholder>
            <w:docPart w:val="FAFAF43735504BB98050E5FC50809324"/>
          </w:placeholder>
          <w:text w:multiLine="1"/>
        </w:sdtPr>
        <w:sdtEndPr/>
        <w:sdtContent>
          <w:r w:rsidR="00DC2A15" w:rsidRPr="004D3FD1">
            <w:t>2020-10-26</w:t>
          </w:r>
        </w:sdtContent>
      </w:sdt>
    </w:p>
    <w:p w:rsidR="00835B90" w:rsidRPr="00747CC2" w:rsidRDefault="00E26EF0" w:rsidP="004D3FD1">
      <w:pPr>
        <w:pStyle w:val="LexLedtext"/>
        <w:spacing w:after="0"/>
      </w:pPr>
      <w:r w:rsidRPr="00747CC2">
        <w:t>D</w:t>
      </w:r>
      <w:r w:rsidR="006D6DBB">
        <w:t>iarienumme</w:t>
      </w:r>
      <w:r w:rsidRPr="00747CC2">
        <w:t>r</w:t>
      </w:r>
      <w:r w:rsidR="00DC2A15">
        <w:t>:</w:t>
      </w:r>
    </w:p>
    <w:sdt>
      <w:sdtPr>
        <w:alias w:val="Ärendebeteckning"/>
        <w:tag w:val="Lex_AErendebeteckning"/>
        <w:id w:val="-1705402544"/>
        <w:placeholder>
          <w:docPart w:val="25F218834DFE4B4F9E8E4F81C079E11E"/>
        </w:placeholder>
        <w:text w:multiLine="1"/>
      </w:sdtPr>
      <w:sdtEndPr/>
      <w:sdtContent>
        <w:p w:rsidR="002553B5" w:rsidRDefault="00E26EF0" w:rsidP="004D3FD1">
          <w:pPr>
            <w:spacing w:after="0"/>
          </w:pPr>
          <w:r w:rsidRPr="004D3FD1">
            <w:t>KS/2020:249</w:t>
          </w:r>
        </w:p>
      </w:sdtContent>
    </w:sdt>
    <w:p w:rsidR="00835B90" w:rsidRDefault="00835B90" w:rsidP="004D3FD1">
      <w:pPr>
        <w:sectPr w:rsidR="00835B90" w:rsidSect="00636EA7">
          <w:type w:val="continuous"/>
          <w:pgSz w:w="11906" w:h="16838"/>
          <w:pgMar w:top="567" w:right="1417" w:bottom="1417" w:left="1417" w:header="708" w:footer="708" w:gutter="0"/>
          <w:cols w:num="2" w:space="0" w:equalWidth="0">
            <w:col w:w="6050" w:space="-1"/>
            <w:col w:w="3022"/>
          </w:cols>
          <w:docGrid w:linePitch="360"/>
        </w:sectPr>
      </w:pPr>
    </w:p>
    <w:p w:rsidR="005370C2" w:rsidRDefault="00716201" w:rsidP="006A4F74">
      <w:pPr>
        <w:pStyle w:val="Rubrik1"/>
        <w:spacing w:before="3040" w:after="3000"/>
        <w:jc w:val="center"/>
      </w:pPr>
      <w:sdt>
        <w:sdtPr>
          <w:alias w:val="Dokumentbeskrivning"/>
          <w:tag w:val="Lex_Dokumentbeskrivning"/>
          <w:id w:val="-188993549"/>
          <w:placeholder>
            <w:docPart w:val="9AD44107FD844EB5B7A8BA7133F78330"/>
          </w:placeholder>
          <w:text w:multiLine="1"/>
        </w:sdtPr>
        <w:sdtEndPr/>
        <w:sdtContent>
          <w:r w:rsidR="00DC2A15" w:rsidRPr="00321A84">
            <w:t>Lokala föreskrifter för att skydda människors hälsa och miljön i Upplands Väsby kommun</w:t>
          </w:r>
        </w:sdtContent>
      </w:sdt>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ppgifter om styrdokumentet."/>
      </w:tblPr>
      <w:tblGrid>
        <w:gridCol w:w="2376"/>
        <w:gridCol w:w="6836"/>
      </w:tblGrid>
      <w:tr w:rsidR="002F6273" w:rsidTr="00440C32">
        <w:trPr>
          <w:cantSplit/>
          <w:tblHeader/>
        </w:trPr>
        <w:tc>
          <w:tcPr>
            <w:tcW w:w="2376" w:type="dxa"/>
            <w:tcBorders>
              <w:bottom w:val="single" w:sz="4" w:space="0" w:color="auto"/>
            </w:tcBorders>
            <w:shd w:val="clear" w:color="auto" w:fill="auto"/>
          </w:tcPr>
          <w:p w:rsidR="006C68A2" w:rsidRPr="006C68A2" w:rsidRDefault="00E26EF0" w:rsidP="00A44ED4">
            <w:pPr>
              <w:rPr>
                <w:b/>
              </w:rPr>
            </w:pPr>
            <w:r w:rsidRPr="006C68A2">
              <w:rPr>
                <w:b/>
              </w:rPr>
              <w:t>Kategori</w:t>
            </w:r>
          </w:p>
        </w:tc>
        <w:tc>
          <w:tcPr>
            <w:tcW w:w="6836" w:type="dxa"/>
            <w:tcBorders>
              <w:bottom w:val="single" w:sz="4" w:space="0" w:color="auto"/>
            </w:tcBorders>
            <w:shd w:val="clear" w:color="auto" w:fill="auto"/>
          </w:tcPr>
          <w:p w:rsidR="006C68A2" w:rsidRPr="006C68A2" w:rsidRDefault="00E26EF0" w:rsidP="00A44ED4">
            <w:pPr>
              <w:rPr>
                <w:b/>
              </w:rPr>
            </w:pPr>
            <w:r>
              <w:rPr>
                <w:b/>
              </w:rPr>
              <w:t>Styrdokumentsu</w:t>
            </w:r>
            <w:r w:rsidRPr="006C68A2">
              <w:rPr>
                <w:b/>
              </w:rPr>
              <w:t>ppgift</w:t>
            </w:r>
            <w:r>
              <w:rPr>
                <w:b/>
              </w:rPr>
              <w:t>er</w:t>
            </w:r>
          </w:p>
        </w:tc>
      </w:tr>
      <w:tr w:rsidR="002F6273" w:rsidTr="00440C32">
        <w:trPr>
          <w:cantSplit/>
        </w:trPr>
        <w:tc>
          <w:tcPr>
            <w:tcW w:w="2376" w:type="dxa"/>
            <w:tcBorders>
              <w:top w:val="single" w:sz="4" w:space="0" w:color="auto"/>
            </w:tcBorders>
          </w:tcPr>
          <w:p w:rsidR="006C68A2" w:rsidRDefault="00E26EF0" w:rsidP="00A44ED4">
            <w:r w:rsidRPr="001654BB">
              <w:rPr>
                <w:b/>
              </w:rPr>
              <w:t>Nivå</w:t>
            </w:r>
          </w:p>
        </w:tc>
        <w:tc>
          <w:tcPr>
            <w:tcW w:w="6836" w:type="dxa"/>
            <w:tcBorders>
              <w:top w:val="single" w:sz="4" w:space="0" w:color="auto"/>
            </w:tcBorders>
          </w:tcPr>
          <w:p w:rsidR="006C68A2" w:rsidRDefault="00716201" w:rsidP="00716201">
            <w:pPr>
              <w:rPr>
                <w:noProof/>
              </w:rPr>
            </w:pPr>
            <w:r>
              <w:rPr>
                <w:noProof/>
              </w:rPr>
              <w:t>Kommungemensamt dokument</w:t>
            </w:r>
          </w:p>
        </w:tc>
      </w:tr>
      <w:tr w:rsidR="002F6273" w:rsidTr="00440C32">
        <w:trPr>
          <w:cantSplit/>
        </w:trPr>
        <w:tc>
          <w:tcPr>
            <w:tcW w:w="2376" w:type="dxa"/>
          </w:tcPr>
          <w:p w:rsidR="006C68A2" w:rsidRDefault="00E26EF0" w:rsidP="00A44ED4">
            <w:r w:rsidRPr="005370C2">
              <w:rPr>
                <w:b/>
                <w:bCs/>
              </w:rPr>
              <w:t>Antagen</w:t>
            </w:r>
          </w:p>
        </w:tc>
        <w:tc>
          <w:tcPr>
            <w:tcW w:w="6836" w:type="dxa"/>
          </w:tcPr>
          <w:p w:rsidR="006C68A2" w:rsidRDefault="00716201" w:rsidP="00A44ED4">
            <w:r w:rsidRPr="00B63DF2">
              <w:t>Ko</w:t>
            </w:r>
            <w:bookmarkStart w:id="0" w:name="_GoBack"/>
            <w:bookmarkEnd w:id="0"/>
            <w:r w:rsidRPr="00B63DF2">
              <w:t>mmunfullmäktige den 14 december, 2020 §</w:t>
            </w:r>
            <w:r>
              <w:t xml:space="preserve"> 150</w:t>
            </w:r>
          </w:p>
        </w:tc>
      </w:tr>
      <w:tr w:rsidR="002F6273" w:rsidTr="00440C32">
        <w:trPr>
          <w:cantSplit/>
        </w:trPr>
        <w:tc>
          <w:tcPr>
            <w:tcW w:w="2376" w:type="dxa"/>
          </w:tcPr>
          <w:p w:rsidR="006C68A2" w:rsidRDefault="00E26EF0" w:rsidP="00A44ED4">
            <w:r w:rsidRPr="005370C2">
              <w:rPr>
                <w:b/>
                <w:bCs/>
              </w:rPr>
              <w:t>Reviderad</w:t>
            </w:r>
          </w:p>
        </w:tc>
        <w:tc>
          <w:tcPr>
            <w:tcW w:w="6836" w:type="dxa"/>
          </w:tcPr>
          <w:p w:rsidR="006C68A2" w:rsidRDefault="006C68A2" w:rsidP="00A44ED4"/>
        </w:tc>
      </w:tr>
      <w:tr w:rsidR="002F6273" w:rsidTr="00440C32">
        <w:trPr>
          <w:cantSplit/>
        </w:trPr>
        <w:tc>
          <w:tcPr>
            <w:tcW w:w="2376" w:type="dxa"/>
          </w:tcPr>
          <w:p w:rsidR="006C68A2" w:rsidRDefault="00E26EF0" w:rsidP="00A44ED4">
            <w:r w:rsidRPr="005370C2">
              <w:rPr>
                <w:b/>
                <w:bCs/>
              </w:rPr>
              <w:t>Ansvarig ägare</w:t>
            </w:r>
          </w:p>
        </w:tc>
        <w:tc>
          <w:tcPr>
            <w:tcW w:w="6836" w:type="dxa"/>
          </w:tcPr>
          <w:p w:rsidR="006C68A2" w:rsidRDefault="0013279B" w:rsidP="00A44ED4">
            <w:r>
              <w:rPr>
                <w:noProof/>
              </w:rPr>
              <w:t>Miljöchef</w:t>
            </w:r>
          </w:p>
        </w:tc>
      </w:tr>
    </w:tbl>
    <w:p w:rsidR="006C68A2" w:rsidRDefault="006C68A2" w:rsidP="004D3FD1"/>
    <w:p w:rsidR="001654BB" w:rsidRDefault="001654BB" w:rsidP="004D3FD1">
      <w:pPr>
        <w:sectPr w:rsidR="001654BB" w:rsidSect="001F23BC">
          <w:type w:val="continuous"/>
          <w:pgSz w:w="11906" w:h="16838"/>
          <w:pgMar w:top="993" w:right="1417" w:bottom="1417" w:left="1417" w:header="708" w:footer="708" w:gutter="0"/>
          <w:cols w:space="708"/>
          <w:docGrid w:linePitch="360"/>
        </w:sectPr>
      </w:pPr>
    </w:p>
    <w:p w:rsidR="0013279B" w:rsidRDefault="0013279B" w:rsidP="0013279B">
      <w:pPr>
        <w:pStyle w:val="Default"/>
        <w:rPr>
          <w:b/>
          <w:bCs/>
          <w:sz w:val="23"/>
          <w:szCs w:val="23"/>
        </w:rPr>
      </w:pPr>
      <w:r>
        <w:rPr>
          <w:b/>
          <w:bCs/>
          <w:sz w:val="23"/>
          <w:szCs w:val="23"/>
        </w:rPr>
        <w:lastRenderedPageBreak/>
        <w:t>Nationell lagstiftning</w:t>
      </w:r>
    </w:p>
    <w:p w:rsidR="0013279B" w:rsidRDefault="0013279B" w:rsidP="0013279B">
      <w:pPr>
        <w:pStyle w:val="Default"/>
        <w:rPr>
          <w:sz w:val="23"/>
          <w:szCs w:val="23"/>
        </w:rPr>
      </w:pPr>
      <w:r>
        <w:rPr>
          <w:b/>
          <w:bCs/>
          <w:sz w:val="23"/>
          <w:szCs w:val="23"/>
        </w:rPr>
        <w:t xml:space="preserve">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Lokala föreskrifter för att skydda människors hälsa och miljön för Upplands Väsby kommun meddelade av kommunfullmäktige.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Med stöd av 9 kap. 7 - 8 §§ och 10-13 §§ miljöbalken (1998:808) samt 13, 17, 39 - 40 och 42-44 §§ förordningen (1998:899) om miljöfarlig verksamhet och hälsoskydd meddelar kommunfullmäktige följande lokala föreskrifter för att skydda människors hälsa och miljön.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b/>
          <w:bCs/>
          <w:sz w:val="23"/>
          <w:szCs w:val="23"/>
        </w:rPr>
      </w:pPr>
      <w:r>
        <w:rPr>
          <w:b/>
          <w:bCs/>
          <w:sz w:val="23"/>
          <w:szCs w:val="23"/>
        </w:rPr>
        <w:t xml:space="preserve">Inledande bestämmelser </w:t>
      </w:r>
    </w:p>
    <w:p w:rsidR="0013279B" w:rsidRDefault="0013279B" w:rsidP="0013279B">
      <w:pPr>
        <w:pStyle w:val="Default"/>
        <w:rPr>
          <w:sz w:val="23"/>
          <w:szCs w:val="23"/>
        </w:rPr>
      </w:pPr>
    </w:p>
    <w:p w:rsidR="0013279B" w:rsidRDefault="0013279B" w:rsidP="0013279B">
      <w:pPr>
        <w:pStyle w:val="Default"/>
        <w:rPr>
          <w:b/>
          <w:bCs/>
          <w:sz w:val="22"/>
          <w:szCs w:val="22"/>
        </w:rPr>
      </w:pPr>
      <w:r>
        <w:rPr>
          <w:b/>
          <w:bCs/>
          <w:sz w:val="22"/>
          <w:szCs w:val="22"/>
        </w:rPr>
        <w:t xml:space="preserve">1 § </w:t>
      </w:r>
    </w:p>
    <w:p w:rsid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Utöver bestämmelserna i miljöbalken (1998:808) och förordningen om miljöfarlig verksamhet och hälsoskydd (1998:899) gäller följande lokala föreskrifter för att skydda människors hälsa och miljön.</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 </w:t>
      </w:r>
    </w:p>
    <w:p w:rsidR="0013279B" w:rsidRDefault="0013279B" w:rsidP="0013279B">
      <w:pPr>
        <w:pStyle w:val="Default"/>
        <w:rPr>
          <w:b/>
          <w:bCs/>
          <w:sz w:val="23"/>
          <w:szCs w:val="23"/>
        </w:rPr>
      </w:pPr>
      <w:r>
        <w:rPr>
          <w:b/>
          <w:bCs/>
          <w:sz w:val="23"/>
          <w:szCs w:val="23"/>
        </w:rPr>
        <w:t xml:space="preserve">Avloppsanordning </w:t>
      </w:r>
    </w:p>
    <w:p w:rsidR="0013279B" w:rsidRDefault="0013279B" w:rsidP="0013279B">
      <w:pPr>
        <w:pStyle w:val="Default"/>
        <w:rPr>
          <w:sz w:val="23"/>
          <w:szCs w:val="23"/>
        </w:rPr>
      </w:pPr>
    </w:p>
    <w:p w:rsidR="0013279B" w:rsidRDefault="0013279B" w:rsidP="0013279B">
      <w:pPr>
        <w:pStyle w:val="Default"/>
        <w:rPr>
          <w:b/>
          <w:bCs/>
          <w:sz w:val="22"/>
          <w:szCs w:val="22"/>
        </w:rPr>
      </w:pPr>
      <w:r>
        <w:rPr>
          <w:b/>
          <w:bCs/>
          <w:sz w:val="22"/>
          <w:szCs w:val="22"/>
        </w:rPr>
        <w:t xml:space="preserve">2 § </w:t>
      </w:r>
    </w:p>
    <w:p w:rsid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Enligt 13 § förordningen om miljöfarlig verksamhet och hälsoskydd krävs det tillstånd av bygg- och miljönämnden för att </w:t>
      </w:r>
    </w:p>
    <w:p w:rsidR="0013279B" w:rsidRDefault="0013279B" w:rsidP="0013279B">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1. inrätta en avloppsanordning som en eller flera vattentoaletter ska anslutas till, eller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2. ansluta en vattentoalett till en befintlig avloppsanordning.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Enligt dessa föreskrifter krävs dessutom tillstånd av bygg- och miljönämnden för att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3. inrätta annan avloppsanordning än som anges i punkterna 1-2, exempelvis avloppsanordningar för bad-, disk- och tvätt avloppsvatten.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Enligt 13 och 14 §§ förordningen om miljöfarlig verksamhet och hälsoskydd krävs anmälan till bygg- och miljönämnden för att </w:t>
      </w:r>
    </w:p>
    <w:p w:rsidR="0013279B" w:rsidRDefault="0013279B" w:rsidP="0013279B">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4. inrätta en annan avloppsanordning än som anges i punkterna 1-3,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5. ändra en avloppsanordning, om åtgärden kan medföra väsentlig ändring av avloppsvattnets mängd eller sammansättning.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Anmälan eller tillstånd enligt dessa bestämmelser krävs inte för avloppsanordning som kräver tillstånd enligt 5 § eller anmälan enligt 21 § förordningen om miljöfarlig verksamhet och hälsoskydd eller om avloppsanordningen är avsedd att föra avloppsvattnet till enbart en allmän avloppsanläggning.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p>
    <w:p w:rsidR="0013279B" w:rsidRPr="0013279B" w:rsidRDefault="0013279B" w:rsidP="0013279B">
      <w:pPr>
        <w:pStyle w:val="Default"/>
        <w:rPr>
          <w:sz w:val="23"/>
          <w:szCs w:val="23"/>
        </w:rPr>
      </w:pPr>
      <w:r w:rsidRPr="0013279B">
        <w:rPr>
          <w:b/>
          <w:bCs/>
          <w:sz w:val="23"/>
          <w:szCs w:val="23"/>
        </w:rPr>
        <w:t xml:space="preserve">Annan toalett än WC </w:t>
      </w:r>
    </w:p>
    <w:p w:rsidR="0013279B" w:rsidRDefault="0013279B" w:rsidP="0013279B">
      <w:pPr>
        <w:pStyle w:val="Default"/>
        <w:rPr>
          <w:rFonts w:ascii="Times New Roman" w:hAnsi="Times New Roman" w:cs="Times New Roman"/>
          <w:b/>
          <w:bCs/>
          <w:sz w:val="22"/>
          <w:szCs w:val="22"/>
        </w:rPr>
      </w:pPr>
    </w:p>
    <w:p w:rsidR="0013279B" w:rsidRDefault="0013279B" w:rsidP="0013279B">
      <w:pPr>
        <w:pStyle w:val="Default"/>
        <w:rPr>
          <w:b/>
          <w:bCs/>
          <w:sz w:val="22"/>
          <w:szCs w:val="22"/>
        </w:rPr>
      </w:pPr>
      <w:r w:rsidRPr="0013279B">
        <w:rPr>
          <w:b/>
          <w:bCs/>
          <w:sz w:val="22"/>
          <w:szCs w:val="22"/>
        </w:rPr>
        <w:t xml:space="preserve">3 § </w:t>
      </w:r>
    </w:p>
    <w:p w:rsidR="0013279B" w:rsidRP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Det krävs anmälan till bygg- och miljönämnden för att inrätta annat slag av toalett än vattentoalett.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b/>
          <w:bCs/>
          <w:sz w:val="23"/>
          <w:szCs w:val="23"/>
        </w:rPr>
      </w:pPr>
      <w:r>
        <w:rPr>
          <w:b/>
          <w:bCs/>
          <w:sz w:val="23"/>
          <w:szCs w:val="23"/>
        </w:rPr>
        <w:lastRenderedPageBreak/>
        <w:t xml:space="preserve">Djurhållning </w:t>
      </w:r>
    </w:p>
    <w:p w:rsidR="0013279B" w:rsidRDefault="0013279B" w:rsidP="0013279B">
      <w:pPr>
        <w:pStyle w:val="Default"/>
        <w:rPr>
          <w:sz w:val="23"/>
          <w:szCs w:val="23"/>
        </w:rPr>
      </w:pPr>
    </w:p>
    <w:p w:rsidR="0013279B" w:rsidRDefault="0013279B" w:rsidP="0013279B">
      <w:pPr>
        <w:pStyle w:val="Default"/>
        <w:rPr>
          <w:sz w:val="22"/>
          <w:szCs w:val="22"/>
        </w:rPr>
      </w:pPr>
      <w:r>
        <w:rPr>
          <w:b/>
          <w:bCs/>
          <w:sz w:val="22"/>
          <w:szCs w:val="22"/>
        </w:rPr>
        <w:t xml:space="preserve">4 §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Det krävs tillstånd av bygg- och miljönämnden för att inom område med detaljplan eller områdesbestämmelser hålla: </w:t>
      </w:r>
    </w:p>
    <w:p w:rsidR="0013279B" w:rsidRDefault="0013279B" w:rsidP="0013279B">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1. nötkreatur, häst, get, får eller svin, </w:t>
      </w:r>
    </w:p>
    <w:p w:rsidR="0013279B" w:rsidRDefault="0013279B" w:rsidP="0013279B">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2. pälsdjur eller fjäderfä som inte är sällskapsdjur, eller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3. orm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Anmärkning: Med sällskapsdjur menas djur som enbart och i litet antal främst hålls för nöjes/sällskaps skull och inte för ekonomiskt utbyte.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b/>
          <w:bCs/>
          <w:sz w:val="23"/>
          <w:szCs w:val="23"/>
        </w:rPr>
      </w:pPr>
      <w:r>
        <w:rPr>
          <w:b/>
          <w:bCs/>
          <w:sz w:val="23"/>
          <w:szCs w:val="23"/>
        </w:rPr>
        <w:t xml:space="preserve">Tomgångskörning </w:t>
      </w:r>
    </w:p>
    <w:p w:rsidR="0013279B" w:rsidRDefault="0013279B" w:rsidP="0013279B">
      <w:pPr>
        <w:pStyle w:val="Default"/>
        <w:rPr>
          <w:sz w:val="23"/>
          <w:szCs w:val="23"/>
        </w:rPr>
      </w:pPr>
    </w:p>
    <w:p w:rsidR="0013279B" w:rsidRDefault="0013279B" w:rsidP="0013279B">
      <w:pPr>
        <w:pStyle w:val="Default"/>
        <w:rPr>
          <w:b/>
          <w:bCs/>
          <w:sz w:val="22"/>
          <w:szCs w:val="22"/>
        </w:rPr>
      </w:pPr>
      <w:r>
        <w:rPr>
          <w:b/>
          <w:bCs/>
          <w:sz w:val="22"/>
          <w:szCs w:val="22"/>
        </w:rPr>
        <w:t xml:space="preserve">5 § </w:t>
      </w:r>
    </w:p>
    <w:p w:rsid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En förbränningsmotor i stillastående motordrivet fordon får hållas i gång i högst 1minut. Detta gäller inte </w:t>
      </w:r>
    </w:p>
    <w:p w:rsidR="0013279B" w:rsidRDefault="0013279B" w:rsidP="0013279B">
      <w:pPr>
        <w:pStyle w:val="Default"/>
        <w:spacing w:after="147"/>
        <w:rPr>
          <w:rFonts w:ascii="Times New Roman" w:hAnsi="Times New Roman" w:cs="Times New Roman"/>
          <w:sz w:val="23"/>
          <w:szCs w:val="23"/>
        </w:rPr>
      </w:pPr>
      <w:r>
        <w:rPr>
          <w:rFonts w:ascii="Times New Roman" w:hAnsi="Times New Roman" w:cs="Times New Roman"/>
          <w:sz w:val="23"/>
          <w:szCs w:val="23"/>
        </w:rPr>
        <w:t xml:space="preserve">1. om trafikförhållandena föranlett fordonet att stanna, t.ex. i trafikkö,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2. om motorn hålls i gång för att – i den mån det behövs för fordonets ändamålsenliga brukande – driva annan anordning (på fordonet) än sådan som avser uppvärmning.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b/>
          <w:bCs/>
          <w:sz w:val="23"/>
          <w:szCs w:val="23"/>
        </w:rPr>
      </w:pPr>
      <w:r>
        <w:rPr>
          <w:b/>
          <w:bCs/>
          <w:sz w:val="23"/>
          <w:szCs w:val="23"/>
        </w:rPr>
        <w:t xml:space="preserve">Spridning av gödsel </w:t>
      </w:r>
    </w:p>
    <w:p w:rsidR="0013279B" w:rsidRDefault="0013279B" w:rsidP="0013279B">
      <w:pPr>
        <w:pStyle w:val="Default"/>
        <w:rPr>
          <w:sz w:val="23"/>
          <w:szCs w:val="23"/>
        </w:rPr>
      </w:pPr>
    </w:p>
    <w:p w:rsidR="0013279B" w:rsidRDefault="0013279B" w:rsidP="0013279B">
      <w:pPr>
        <w:pStyle w:val="Default"/>
        <w:rPr>
          <w:b/>
          <w:bCs/>
          <w:sz w:val="22"/>
          <w:szCs w:val="22"/>
        </w:rPr>
      </w:pPr>
      <w:r>
        <w:rPr>
          <w:b/>
          <w:bCs/>
          <w:sz w:val="22"/>
          <w:szCs w:val="22"/>
        </w:rPr>
        <w:t xml:space="preserve">6 § </w:t>
      </w:r>
    </w:p>
    <w:p w:rsid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Den som avser att sprida naturlig gödsel, slam eller annat organiskt gödselmedel inom eller intill område med detaljplan ska anmäla detta till bygg- och miljönämnden senast 6 veckor innan spridning sker.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Anmälan fordras inte för spridning av väl brunnen gödsel från nötkreatur, häst eller fjäderfä om den sker i ringa omfattning t.ex. på villatomt, och om nermyllningen sker i omedelbar anslutning till spridningen. Anmälan fordras inte heller om spridningen eller orenligheten regleras i tillstånd enligt miljöbalken.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p>
    <w:p w:rsidR="0013279B" w:rsidRPr="0013279B" w:rsidRDefault="0013279B" w:rsidP="0013279B">
      <w:pPr>
        <w:pStyle w:val="Default"/>
        <w:rPr>
          <w:sz w:val="23"/>
          <w:szCs w:val="23"/>
        </w:rPr>
      </w:pPr>
      <w:r w:rsidRPr="0013279B">
        <w:rPr>
          <w:b/>
          <w:bCs/>
          <w:sz w:val="23"/>
          <w:szCs w:val="23"/>
        </w:rPr>
        <w:t xml:space="preserve">Skydd för ytvattentäkter och enskilda grundvattentäkter </w:t>
      </w:r>
    </w:p>
    <w:p w:rsidR="0013279B" w:rsidRDefault="0013279B" w:rsidP="0013279B">
      <w:pPr>
        <w:pStyle w:val="Default"/>
        <w:rPr>
          <w:b/>
          <w:bCs/>
          <w:sz w:val="22"/>
          <w:szCs w:val="22"/>
        </w:rPr>
      </w:pPr>
    </w:p>
    <w:p w:rsidR="0013279B" w:rsidRDefault="0013279B" w:rsidP="0013279B">
      <w:pPr>
        <w:pStyle w:val="Default"/>
        <w:rPr>
          <w:b/>
          <w:bCs/>
          <w:sz w:val="22"/>
          <w:szCs w:val="22"/>
        </w:rPr>
      </w:pPr>
      <w:r w:rsidRPr="0013279B">
        <w:rPr>
          <w:b/>
          <w:bCs/>
          <w:sz w:val="22"/>
          <w:szCs w:val="22"/>
        </w:rPr>
        <w:t xml:space="preserve">7 § </w:t>
      </w:r>
    </w:p>
    <w:p w:rsidR="0013279B" w:rsidRP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Den som avser att ordna ett upplag som kommer att innehålla petroleum-, olje- eller tjärprodukter, lösningsmedel, vägsalt eller andra liknande produkter ska anmäla detta till bygg- och miljönämnden innan upplaget påbörjas.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Anmälan krävs inte om anmälnings- eller tillståndsplikt föreligger enligt 5 eller 21 §§ förordningen om miljöfarlig verksamhet och hälsoskydd eller enligt bestämmelserna i 11 kap. miljöbalken om vattenverksamhet eller enligt vad som har förordnats i beslut om vattenskyddsområde. </w:t>
      </w: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sz w:val="23"/>
          <w:szCs w:val="23"/>
        </w:rPr>
      </w:pPr>
      <w:r>
        <w:rPr>
          <w:b/>
          <w:bCs/>
          <w:sz w:val="23"/>
          <w:szCs w:val="23"/>
        </w:rPr>
        <w:lastRenderedPageBreak/>
        <w:t xml:space="preserve">Värmepumpar </w:t>
      </w:r>
    </w:p>
    <w:p w:rsidR="0013279B" w:rsidRDefault="0013279B" w:rsidP="0013279B">
      <w:pPr>
        <w:pStyle w:val="Default"/>
        <w:rPr>
          <w:b/>
          <w:bCs/>
          <w:sz w:val="22"/>
          <w:szCs w:val="22"/>
        </w:rPr>
      </w:pPr>
    </w:p>
    <w:p w:rsidR="0013279B" w:rsidRDefault="0013279B" w:rsidP="0013279B">
      <w:pPr>
        <w:pStyle w:val="Default"/>
        <w:rPr>
          <w:b/>
          <w:bCs/>
          <w:sz w:val="22"/>
          <w:szCs w:val="22"/>
        </w:rPr>
      </w:pPr>
      <w:r>
        <w:rPr>
          <w:b/>
          <w:bCs/>
          <w:sz w:val="22"/>
          <w:szCs w:val="22"/>
        </w:rPr>
        <w:t xml:space="preserve">8 § </w:t>
      </w:r>
    </w:p>
    <w:p w:rsid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Värmepumpsanläggning för utvinning av värme ur mark, ytvatten eller grundvatten får inte inrättas utan tillstånd från bygg- och miljönämnden. Tillstånd enligt denna paragraf krävs inte för värmepumpsanläggning som kräver tillstånd enligt 5 § eller anmälan enligt 21 § i förordningen om miljöfarlig verksamhet och hälsoskydd. </w:t>
      </w: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sz w:val="23"/>
          <w:szCs w:val="23"/>
        </w:rPr>
      </w:pPr>
      <w:r>
        <w:rPr>
          <w:b/>
          <w:bCs/>
          <w:sz w:val="23"/>
          <w:szCs w:val="23"/>
        </w:rPr>
        <w:t xml:space="preserve">Eldning </w:t>
      </w:r>
    </w:p>
    <w:p w:rsidR="0013279B" w:rsidRDefault="0013279B" w:rsidP="0013279B">
      <w:pPr>
        <w:pStyle w:val="Default"/>
        <w:rPr>
          <w:b/>
          <w:bCs/>
          <w:sz w:val="22"/>
          <w:szCs w:val="22"/>
        </w:rPr>
      </w:pPr>
    </w:p>
    <w:p w:rsidR="0013279B" w:rsidRDefault="0013279B" w:rsidP="0013279B">
      <w:pPr>
        <w:pStyle w:val="Default"/>
        <w:rPr>
          <w:b/>
          <w:bCs/>
          <w:sz w:val="22"/>
          <w:szCs w:val="22"/>
        </w:rPr>
      </w:pPr>
      <w:r>
        <w:rPr>
          <w:b/>
          <w:bCs/>
          <w:sz w:val="22"/>
          <w:szCs w:val="22"/>
        </w:rPr>
        <w:t xml:space="preserve">9 § </w:t>
      </w:r>
    </w:p>
    <w:p w:rsidR="0013279B" w:rsidRDefault="0013279B" w:rsidP="0013279B">
      <w:pPr>
        <w:pStyle w:val="Default"/>
        <w:rPr>
          <w:sz w:val="22"/>
          <w:szCs w:val="22"/>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För skötsel och tillsyn över eldningsanordning för fasta bränslen gäller att lufttillförseln ska vara god och att bränslet ska förvaras torrt. Pannan får eldas med det bränsle som pannan enligt tillverkaren är avsedd för. Saknas anvisning får bränslet endast bestå av sådant trä som inte är förorenat.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Dokumentation efter genomförd sotning och underhåll av eldningsanordning ska sparas hos ägaren av anläggningen minst fem år. </w:t>
      </w: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sz w:val="23"/>
          <w:szCs w:val="23"/>
        </w:rPr>
      </w:pPr>
      <w:r>
        <w:rPr>
          <w:b/>
          <w:bCs/>
          <w:sz w:val="23"/>
          <w:szCs w:val="23"/>
        </w:rPr>
        <w:t xml:space="preserve">Ansökan och anmälan </w:t>
      </w:r>
    </w:p>
    <w:p w:rsidR="0013279B" w:rsidRDefault="0013279B" w:rsidP="0013279B">
      <w:pPr>
        <w:pStyle w:val="Default"/>
        <w:rPr>
          <w:b/>
          <w:bCs/>
          <w:sz w:val="22"/>
          <w:szCs w:val="22"/>
        </w:rPr>
      </w:pPr>
    </w:p>
    <w:p w:rsidR="0013279B" w:rsidRDefault="0013279B" w:rsidP="0013279B">
      <w:pPr>
        <w:pStyle w:val="Default"/>
        <w:rPr>
          <w:sz w:val="22"/>
          <w:szCs w:val="22"/>
        </w:rPr>
      </w:pPr>
      <w:r>
        <w:rPr>
          <w:b/>
          <w:bCs/>
          <w:sz w:val="22"/>
          <w:szCs w:val="22"/>
        </w:rPr>
        <w:t xml:space="preserve">10 §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En ansökan eller anmälan till bygg- och miljönämnden ska vara skriftlig och uppfylla föreskrivna krav (25 och 46 §§ förordningen om miljöfarlig verksamhet och 19 kap. 5 § respektive 22 kap. 1 § miljöbalken.) </w:t>
      </w: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sz w:val="23"/>
          <w:szCs w:val="23"/>
        </w:rPr>
      </w:pPr>
      <w:r>
        <w:rPr>
          <w:b/>
          <w:bCs/>
          <w:sz w:val="23"/>
          <w:szCs w:val="23"/>
        </w:rPr>
        <w:t xml:space="preserve">Sanktioner </w:t>
      </w:r>
    </w:p>
    <w:p w:rsidR="0013279B" w:rsidRDefault="0013279B" w:rsidP="0013279B">
      <w:pPr>
        <w:pStyle w:val="Default"/>
        <w:rPr>
          <w:b/>
          <w:bCs/>
          <w:sz w:val="22"/>
          <w:szCs w:val="22"/>
        </w:rPr>
      </w:pPr>
    </w:p>
    <w:p w:rsidR="0013279B" w:rsidRDefault="0013279B" w:rsidP="0013279B">
      <w:pPr>
        <w:pStyle w:val="Default"/>
        <w:rPr>
          <w:sz w:val="22"/>
          <w:szCs w:val="22"/>
        </w:rPr>
      </w:pPr>
      <w:r>
        <w:rPr>
          <w:b/>
          <w:bCs/>
          <w:sz w:val="22"/>
          <w:szCs w:val="22"/>
        </w:rPr>
        <w:t xml:space="preserve">11 § </w:t>
      </w: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I 29 kap. miljöbalken finns straffbestämmelser och i 30 kap. miljöbalken samt förordningen (2012:259) om miljösanktionsavgifter finns bestämmelser om miljösanktionsavgifter.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p>
    <w:p w:rsidR="0013279B" w:rsidRPr="0013279B" w:rsidRDefault="0013279B" w:rsidP="0013279B">
      <w:pPr>
        <w:pStyle w:val="Default"/>
        <w:rPr>
          <w:sz w:val="23"/>
          <w:szCs w:val="23"/>
        </w:rPr>
      </w:pPr>
      <w:r w:rsidRPr="0013279B">
        <w:rPr>
          <w:b/>
          <w:bCs/>
          <w:sz w:val="23"/>
          <w:szCs w:val="23"/>
        </w:rPr>
        <w:t xml:space="preserve">Dispens </w:t>
      </w:r>
    </w:p>
    <w:p w:rsidR="0013279B" w:rsidRDefault="0013279B" w:rsidP="0013279B">
      <w:pPr>
        <w:pStyle w:val="Default"/>
        <w:rPr>
          <w:b/>
          <w:bCs/>
          <w:sz w:val="22"/>
          <w:szCs w:val="22"/>
        </w:rPr>
      </w:pPr>
    </w:p>
    <w:p w:rsidR="0013279B" w:rsidRPr="0013279B" w:rsidRDefault="0013279B" w:rsidP="0013279B">
      <w:pPr>
        <w:pStyle w:val="Default"/>
        <w:rPr>
          <w:sz w:val="22"/>
          <w:szCs w:val="22"/>
        </w:rPr>
      </w:pPr>
      <w:r w:rsidRPr="0013279B">
        <w:rPr>
          <w:b/>
          <w:bCs/>
          <w:sz w:val="22"/>
          <w:szCs w:val="22"/>
        </w:rPr>
        <w:t xml:space="preserve">12 §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Bygg- och miljönämnden får medge dispens från vad som gäller i dessa föreskrifter, om det är uppenbart att risk för olägenheter från miljö- och hälsoskyddspunkt inte föreligger. </w:t>
      </w: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sz w:val="23"/>
          <w:szCs w:val="23"/>
        </w:rPr>
      </w:pPr>
      <w:r>
        <w:rPr>
          <w:b/>
          <w:bCs/>
          <w:sz w:val="23"/>
          <w:szCs w:val="23"/>
        </w:rPr>
        <w:t xml:space="preserve">Avgifter </w:t>
      </w:r>
    </w:p>
    <w:p w:rsidR="0013279B" w:rsidRDefault="0013279B" w:rsidP="0013279B">
      <w:pPr>
        <w:pStyle w:val="Default"/>
        <w:rPr>
          <w:b/>
          <w:bCs/>
          <w:sz w:val="22"/>
          <w:szCs w:val="22"/>
        </w:rPr>
      </w:pPr>
    </w:p>
    <w:p w:rsidR="0013279B" w:rsidRDefault="0013279B" w:rsidP="0013279B">
      <w:pPr>
        <w:pStyle w:val="Default"/>
        <w:rPr>
          <w:sz w:val="22"/>
          <w:szCs w:val="22"/>
        </w:rPr>
      </w:pPr>
      <w:r>
        <w:rPr>
          <w:b/>
          <w:bCs/>
          <w:sz w:val="22"/>
          <w:szCs w:val="22"/>
        </w:rPr>
        <w:t xml:space="preserve">13 §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Bygg- och miljönämnden får ta ut avgift för prövning av ansökningar om tillstånd och dispens, för handläggning av anmälan samt för tillsyn i övrigt enligt dessa föreskrifter enligt den taxa för prövning och tillsyn inom miljöbalkens område som kommunfullmäktige antagit. </w:t>
      </w:r>
    </w:p>
    <w:p w:rsidR="0013279B" w:rsidRDefault="0013279B" w:rsidP="0013279B">
      <w:pPr>
        <w:pStyle w:val="Default"/>
        <w:rPr>
          <w:b/>
          <w:bCs/>
          <w:sz w:val="23"/>
          <w:szCs w:val="23"/>
        </w:rPr>
      </w:pPr>
    </w:p>
    <w:p w:rsidR="0013279B" w:rsidRDefault="0013279B" w:rsidP="0013279B">
      <w:pPr>
        <w:pStyle w:val="Default"/>
        <w:rPr>
          <w:b/>
          <w:bCs/>
          <w:sz w:val="23"/>
          <w:szCs w:val="23"/>
        </w:rPr>
      </w:pPr>
    </w:p>
    <w:p w:rsidR="0013279B" w:rsidRDefault="0013279B" w:rsidP="0013279B">
      <w:pPr>
        <w:pStyle w:val="Default"/>
        <w:rPr>
          <w:sz w:val="23"/>
          <w:szCs w:val="23"/>
        </w:rPr>
      </w:pPr>
      <w:r>
        <w:rPr>
          <w:b/>
          <w:bCs/>
          <w:sz w:val="23"/>
          <w:szCs w:val="23"/>
        </w:rPr>
        <w:lastRenderedPageBreak/>
        <w:t xml:space="preserve">Ikraftträdande och övergångsbestämmelse </w:t>
      </w:r>
    </w:p>
    <w:p w:rsidR="0013279B" w:rsidRDefault="0013279B" w:rsidP="0013279B">
      <w:pPr>
        <w:pStyle w:val="Default"/>
        <w:rPr>
          <w:b/>
          <w:bCs/>
          <w:sz w:val="22"/>
          <w:szCs w:val="22"/>
        </w:rPr>
      </w:pPr>
    </w:p>
    <w:p w:rsidR="0013279B" w:rsidRDefault="0013279B" w:rsidP="0013279B">
      <w:pPr>
        <w:pStyle w:val="Default"/>
        <w:rPr>
          <w:sz w:val="22"/>
          <w:szCs w:val="22"/>
        </w:rPr>
      </w:pPr>
      <w:r>
        <w:rPr>
          <w:b/>
          <w:bCs/>
          <w:sz w:val="22"/>
          <w:szCs w:val="22"/>
        </w:rPr>
        <w:t xml:space="preserve">14 § </w:t>
      </w:r>
    </w:p>
    <w:p w:rsidR="0013279B" w:rsidRDefault="0013279B" w:rsidP="0013279B">
      <w:pPr>
        <w:pStyle w:val="Default"/>
        <w:rPr>
          <w:rFonts w:ascii="Times New Roman" w:hAnsi="Times New Roman" w:cs="Times New Roman"/>
          <w:sz w:val="23"/>
          <w:szCs w:val="23"/>
        </w:rPr>
      </w:pPr>
    </w:p>
    <w:p w:rsidR="0013279B" w:rsidRDefault="0013279B" w:rsidP="0013279B">
      <w:pPr>
        <w:pStyle w:val="Default"/>
        <w:rPr>
          <w:rFonts w:ascii="Times New Roman" w:hAnsi="Times New Roman" w:cs="Times New Roman"/>
          <w:sz w:val="23"/>
          <w:szCs w:val="23"/>
        </w:rPr>
      </w:pPr>
      <w:r>
        <w:rPr>
          <w:rFonts w:ascii="Times New Roman" w:hAnsi="Times New Roman" w:cs="Times New Roman"/>
          <w:sz w:val="23"/>
          <w:szCs w:val="23"/>
        </w:rPr>
        <w:t xml:space="preserve">Dessa lokala föreskrifter träder i kraft den 1 januari 2021. Äldre lokala föreskrifter ska tillämpas på ärenden som har inletts dessförinnan. </w:t>
      </w:r>
    </w:p>
    <w:p w:rsidR="00043314" w:rsidRDefault="0013279B" w:rsidP="0013279B">
      <w:pPr>
        <w:pStyle w:val="Rubrik2"/>
      </w:pPr>
      <w:r>
        <w:rPr>
          <w:rFonts w:ascii="Calibri" w:hAnsi="Calibri" w:cs="Calibri"/>
          <w:sz w:val="22"/>
          <w:szCs w:val="22"/>
        </w:rPr>
        <w:t>____________________</w:t>
      </w:r>
    </w:p>
    <w:sectPr w:rsidR="00043314" w:rsidSect="001654BB">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79C" w:rsidRDefault="004D679C">
      <w:pPr>
        <w:spacing w:after="0"/>
      </w:pPr>
      <w:r>
        <w:separator/>
      </w:r>
    </w:p>
  </w:endnote>
  <w:endnote w:type="continuationSeparator" w:id="0">
    <w:p w:rsidR="004D679C" w:rsidRDefault="004D6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AA" w:rsidRDefault="00A97AA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AA" w:rsidRDefault="00A97AA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AA" w:rsidRDefault="00A97AA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79C" w:rsidRDefault="004D679C">
      <w:pPr>
        <w:spacing w:after="0"/>
      </w:pPr>
      <w:r>
        <w:separator/>
      </w:r>
    </w:p>
  </w:footnote>
  <w:footnote w:type="continuationSeparator" w:id="0">
    <w:p w:rsidR="004D679C" w:rsidRDefault="004D67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AA" w:rsidRDefault="00A97AA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AA" w:rsidRDefault="00A97AA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AAA" w:rsidRDefault="00A97AA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13A0F"/>
    <w:multiLevelType w:val="hybridMultilevel"/>
    <w:tmpl w:val="297A71CC"/>
    <w:lvl w:ilvl="0" w:tplc="34EA7AFA">
      <w:start w:val="1"/>
      <w:numFmt w:val="bullet"/>
      <w:pStyle w:val="LexPunktlista"/>
      <w:lvlText w:val=""/>
      <w:lvlJc w:val="left"/>
      <w:pPr>
        <w:ind w:left="720" w:hanging="360"/>
      </w:pPr>
      <w:rPr>
        <w:rFonts w:ascii="Symbol" w:hAnsi="Symbol" w:hint="default"/>
      </w:rPr>
    </w:lvl>
    <w:lvl w:ilvl="1" w:tplc="29AE7556" w:tentative="1">
      <w:start w:val="1"/>
      <w:numFmt w:val="bullet"/>
      <w:lvlText w:val="o"/>
      <w:lvlJc w:val="left"/>
      <w:pPr>
        <w:ind w:left="1440" w:hanging="360"/>
      </w:pPr>
      <w:rPr>
        <w:rFonts w:ascii="Courier New" w:hAnsi="Courier New" w:cs="Courier New" w:hint="default"/>
      </w:rPr>
    </w:lvl>
    <w:lvl w:ilvl="2" w:tplc="DED4E7FC" w:tentative="1">
      <w:start w:val="1"/>
      <w:numFmt w:val="bullet"/>
      <w:lvlText w:val=""/>
      <w:lvlJc w:val="left"/>
      <w:pPr>
        <w:ind w:left="2160" w:hanging="360"/>
      </w:pPr>
      <w:rPr>
        <w:rFonts w:ascii="Wingdings" w:hAnsi="Wingdings" w:hint="default"/>
      </w:rPr>
    </w:lvl>
    <w:lvl w:ilvl="3" w:tplc="2D0A639C" w:tentative="1">
      <w:start w:val="1"/>
      <w:numFmt w:val="bullet"/>
      <w:lvlText w:val=""/>
      <w:lvlJc w:val="left"/>
      <w:pPr>
        <w:ind w:left="2880" w:hanging="360"/>
      </w:pPr>
      <w:rPr>
        <w:rFonts w:ascii="Symbol" w:hAnsi="Symbol" w:hint="default"/>
      </w:rPr>
    </w:lvl>
    <w:lvl w:ilvl="4" w:tplc="E48C7404" w:tentative="1">
      <w:start w:val="1"/>
      <w:numFmt w:val="bullet"/>
      <w:lvlText w:val="o"/>
      <w:lvlJc w:val="left"/>
      <w:pPr>
        <w:ind w:left="3600" w:hanging="360"/>
      </w:pPr>
      <w:rPr>
        <w:rFonts w:ascii="Courier New" w:hAnsi="Courier New" w:cs="Courier New" w:hint="default"/>
      </w:rPr>
    </w:lvl>
    <w:lvl w:ilvl="5" w:tplc="48AE91E6" w:tentative="1">
      <w:start w:val="1"/>
      <w:numFmt w:val="bullet"/>
      <w:lvlText w:val=""/>
      <w:lvlJc w:val="left"/>
      <w:pPr>
        <w:ind w:left="4320" w:hanging="360"/>
      </w:pPr>
      <w:rPr>
        <w:rFonts w:ascii="Wingdings" w:hAnsi="Wingdings" w:hint="default"/>
      </w:rPr>
    </w:lvl>
    <w:lvl w:ilvl="6" w:tplc="8F30B508" w:tentative="1">
      <w:start w:val="1"/>
      <w:numFmt w:val="bullet"/>
      <w:lvlText w:val=""/>
      <w:lvlJc w:val="left"/>
      <w:pPr>
        <w:ind w:left="5040" w:hanging="360"/>
      </w:pPr>
      <w:rPr>
        <w:rFonts w:ascii="Symbol" w:hAnsi="Symbol" w:hint="default"/>
      </w:rPr>
    </w:lvl>
    <w:lvl w:ilvl="7" w:tplc="758ACBA4" w:tentative="1">
      <w:start w:val="1"/>
      <w:numFmt w:val="bullet"/>
      <w:lvlText w:val="o"/>
      <w:lvlJc w:val="left"/>
      <w:pPr>
        <w:ind w:left="5760" w:hanging="360"/>
      </w:pPr>
      <w:rPr>
        <w:rFonts w:ascii="Courier New" w:hAnsi="Courier New" w:cs="Courier New" w:hint="default"/>
      </w:rPr>
    </w:lvl>
    <w:lvl w:ilvl="8" w:tplc="DFDA6532" w:tentative="1">
      <w:start w:val="1"/>
      <w:numFmt w:val="bullet"/>
      <w:lvlText w:val=""/>
      <w:lvlJc w:val="left"/>
      <w:pPr>
        <w:ind w:left="6480" w:hanging="360"/>
      </w:pPr>
      <w:rPr>
        <w:rFonts w:ascii="Wingdings" w:hAnsi="Wingdings" w:hint="default"/>
      </w:rPr>
    </w:lvl>
  </w:abstractNum>
  <w:abstractNum w:abstractNumId="1">
    <w:nsid w:val="7BB35856"/>
    <w:multiLevelType w:val="hybridMultilevel"/>
    <w:tmpl w:val="598CE488"/>
    <w:lvl w:ilvl="0" w:tplc="D6DC379C">
      <w:start w:val="1"/>
      <w:numFmt w:val="bullet"/>
      <w:lvlText w:val=""/>
      <w:lvlJc w:val="left"/>
      <w:pPr>
        <w:ind w:left="720" w:hanging="360"/>
      </w:pPr>
      <w:rPr>
        <w:rFonts w:ascii="Symbol" w:hAnsi="Symbol" w:hint="default"/>
      </w:rPr>
    </w:lvl>
    <w:lvl w:ilvl="1" w:tplc="D2163864" w:tentative="1">
      <w:start w:val="1"/>
      <w:numFmt w:val="bullet"/>
      <w:lvlText w:val="o"/>
      <w:lvlJc w:val="left"/>
      <w:pPr>
        <w:ind w:left="1440" w:hanging="360"/>
      </w:pPr>
      <w:rPr>
        <w:rFonts w:ascii="Courier New" w:hAnsi="Courier New" w:cs="Courier New" w:hint="default"/>
      </w:rPr>
    </w:lvl>
    <w:lvl w:ilvl="2" w:tplc="B35438F0" w:tentative="1">
      <w:start w:val="1"/>
      <w:numFmt w:val="bullet"/>
      <w:lvlText w:val=""/>
      <w:lvlJc w:val="left"/>
      <w:pPr>
        <w:ind w:left="2160" w:hanging="360"/>
      </w:pPr>
      <w:rPr>
        <w:rFonts w:ascii="Wingdings" w:hAnsi="Wingdings" w:hint="default"/>
      </w:rPr>
    </w:lvl>
    <w:lvl w:ilvl="3" w:tplc="9852FB1E" w:tentative="1">
      <w:start w:val="1"/>
      <w:numFmt w:val="bullet"/>
      <w:lvlText w:val=""/>
      <w:lvlJc w:val="left"/>
      <w:pPr>
        <w:ind w:left="2880" w:hanging="360"/>
      </w:pPr>
      <w:rPr>
        <w:rFonts w:ascii="Symbol" w:hAnsi="Symbol" w:hint="default"/>
      </w:rPr>
    </w:lvl>
    <w:lvl w:ilvl="4" w:tplc="7012F0A4" w:tentative="1">
      <w:start w:val="1"/>
      <w:numFmt w:val="bullet"/>
      <w:lvlText w:val="o"/>
      <w:lvlJc w:val="left"/>
      <w:pPr>
        <w:ind w:left="3600" w:hanging="360"/>
      </w:pPr>
      <w:rPr>
        <w:rFonts w:ascii="Courier New" w:hAnsi="Courier New" w:cs="Courier New" w:hint="default"/>
      </w:rPr>
    </w:lvl>
    <w:lvl w:ilvl="5" w:tplc="5A9A6168" w:tentative="1">
      <w:start w:val="1"/>
      <w:numFmt w:val="bullet"/>
      <w:lvlText w:val=""/>
      <w:lvlJc w:val="left"/>
      <w:pPr>
        <w:ind w:left="4320" w:hanging="360"/>
      </w:pPr>
      <w:rPr>
        <w:rFonts w:ascii="Wingdings" w:hAnsi="Wingdings" w:hint="default"/>
      </w:rPr>
    </w:lvl>
    <w:lvl w:ilvl="6" w:tplc="433603A6" w:tentative="1">
      <w:start w:val="1"/>
      <w:numFmt w:val="bullet"/>
      <w:lvlText w:val=""/>
      <w:lvlJc w:val="left"/>
      <w:pPr>
        <w:ind w:left="5040" w:hanging="360"/>
      </w:pPr>
      <w:rPr>
        <w:rFonts w:ascii="Symbol" w:hAnsi="Symbol" w:hint="default"/>
      </w:rPr>
    </w:lvl>
    <w:lvl w:ilvl="7" w:tplc="6C68717A" w:tentative="1">
      <w:start w:val="1"/>
      <w:numFmt w:val="bullet"/>
      <w:lvlText w:val="o"/>
      <w:lvlJc w:val="left"/>
      <w:pPr>
        <w:ind w:left="5760" w:hanging="360"/>
      </w:pPr>
      <w:rPr>
        <w:rFonts w:ascii="Courier New" w:hAnsi="Courier New" w:cs="Courier New" w:hint="default"/>
      </w:rPr>
    </w:lvl>
    <w:lvl w:ilvl="8" w:tplc="E66A2196" w:tentative="1">
      <w:start w:val="1"/>
      <w:numFmt w:val="bullet"/>
      <w:lvlText w:val=""/>
      <w:lvlJc w:val="left"/>
      <w:pPr>
        <w:ind w:left="6480" w:hanging="360"/>
      </w:pPr>
      <w:rPr>
        <w:rFonts w:ascii="Wingdings" w:hAnsi="Wingdings" w:hint="default"/>
      </w:rPr>
    </w:lvl>
  </w:abstractNum>
  <w:abstractNum w:abstractNumId="2">
    <w:nsid w:val="7C981B16"/>
    <w:multiLevelType w:val="hybridMultilevel"/>
    <w:tmpl w:val="A118B192"/>
    <w:lvl w:ilvl="0" w:tplc="BB80B628">
      <w:start w:val="1"/>
      <w:numFmt w:val="decimal"/>
      <w:pStyle w:val="LexPunktlistanumrering"/>
      <w:lvlText w:val="%1."/>
      <w:lvlJc w:val="left"/>
      <w:pPr>
        <w:ind w:left="720" w:hanging="360"/>
      </w:pPr>
    </w:lvl>
    <w:lvl w:ilvl="1" w:tplc="CD5CBF2E" w:tentative="1">
      <w:start w:val="1"/>
      <w:numFmt w:val="lowerLetter"/>
      <w:lvlText w:val="%2."/>
      <w:lvlJc w:val="left"/>
      <w:pPr>
        <w:ind w:left="1440" w:hanging="360"/>
      </w:pPr>
    </w:lvl>
    <w:lvl w:ilvl="2" w:tplc="EFF404A6" w:tentative="1">
      <w:start w:val="1"/>
      <w:numFmt w:val="lowerRoman"/>
      <w:lvlText w:val="%3."/>
      <w:lvlJc w:val="right"/>
      <w:pPr>
        <w:ind w:left="2160" w:hanging="180"/>
      </w:pPr>
    </w:lvl>
    <w:lvl w:ilvl="3" w:tplc="A0C095DE" w:tentative="1">
      <w:start w:val="1"/>
      <w:numFmt w:val="decimal"/>
      <w:lvlText w:val="%4."/>
      <w:lvlJc w:val="left"/>
      <w:pPr>
        <w:ind w:left="2880" w:hanging="360"/>
      </w:pPr>
    </w:lvl>
    <w:lvl w:ilvl="4" w:tplc="EA1A8E56" w:tentative="1">
      <w:start w:val="1"/>
      <w:numFmt w:val="lowerLetter"/>
      <w:lvlText w:val="%5."/>
      <w:lvlJc w:val="left"/>
      <w:pPr>
        <w:ind w:left="3600" w:hanging="360"/>
      </w:pPr>
    </w:lvl>
    <w:lvl w:ilvl="5" w:tplc="F7B80D50" w:tentative="1">
      <w:start w:val="1"/>
      <w:numFmt w:val="lowerRoman"/>
      <w:lvlText w:val="%6."/>
      <w:lvlJc w:val="right"/>
      <w:pPr>
        <w:ind w:left="4320" w:hanging="180"/>
      </w:pPr>
    </w:lvl>
    <w:lvl w:ilvl="6" w:tplc="0B02C47C" w:tentative="1">
      <w:start w:val="1"/>
      <w:numFmt w:val="decimal"/>
      <w:lvlText w:val="%7."/>
      <w:lvlJc w:val="left"/>
      <w:pPr>
        <w:ind w:left="5040" w:hanging="360"/>
      </w:pPr>
    </w:lvl>
    <w:lvl w:ilvl="7" w:tplc="42F4E8AA" w:tentative="1">
      <w:start w:val="1"/>
      <w:numFmt w:val="lowerLetter"/>
      <w:lvlText w:val="%8."/>
      <w:lvlJc w:val="left"/>
      <w:pPr>
        <w:ind w:left="5760" w:hanging="360"/>
      </w:pPr>
    </w:lvl>
    <w:lvl w:ilvl="8" w:tplc="6EE0E1DE" w:tentative="1">
      <w:start w:val="1"/>
      <w:numFmt w:val="lowerRoman"/>
      <w:lvlText w:val="%9."/>
      <w:lvlJc w:val="right"/>
      <w:pPr>
        <w:ind w:left="6480" w:hanging="180"/>
      </w:pPr>
    </w:lvl>
  </w:abstractNum>
  <w:abstractNum w:abstractNumId="3">
    <w:nsid w:val="7DA626D4"/>
    <w:multiLevelType w:val="hybridMultilevel"/>
    <w:tmpl w:val="BDC2408C"/>
    <w:lvl w:ilvl="0" w:tplc="377E51A0">
      <w:start w:val="1"/>
      <w:numFmt w:val="decimal"/>
      <w:lvlText w:val="%1."/>
      <w:lvlJc w:val="left"/>
      <w:pPr>
        <w:ind w:left="720" w:hanging="360"/>
      </w:pPr>
    </w:lvl>
    <w:lvl w:ilvl="1" w:tplc="D04C9E48" w:tentative="1">
      <w:start w:val="1"/>
      <w:numFmt w:val="lowerLetter"/>
      <w:lvlText w:val="%2."/>
      <w:lvlJc w:val="left"/>
      <w:pPr>
        <w:ind w:left="1440" w:hanging="360"/>
      </w:pPr>
    </w:lvl>
    <w:lvl w:ilvl="2" w:tplc="B596D1A6" w:tentative="1">
      <w:start w:val="1"/>
      <w:numFmt w:val="lowerRoman"/>
      <w:lvlText w:val="%3."/>
      <w:lvlJc w:val="right"/>
      <w:pPr>
        <w:ind w:left="2160" w:hanging="180"/>
      </w:pPr>
    </w:lvl>
    <w:lvl w:ilvl="3" w:tplc="68B68EBE" w:tentative="1">
      <w:start w:val="1"/>
      <w:numFmt w:val="decimal"/>
      <w:lvlText w:val="%4."/>
      <w:lvlJc w:val="left"/>
      <w:pPr>
        <w:ind w:left="2880" w:hanging="360"/>
      </w:pPr>
    </w:lvl>
    <w:lvl w:ilvl="4" w:tplc="AB28CA66" w:tentative="1">
      <w:start w:val="1"/>
      <w:numFmt w:val="lowerLetter"/>
      <w:lvlText w:val="%5."/>
      <w:lvlJc w:val="left"/>
      <w:pPr>
        <w:ind w:left="3600" w:hanging="360"/>
      </w:pPr>
    </w:lvl>
    <w:lvl w:ilvl="5" w:tplc="5964B3B6" w:tentative="1">
      <w:start w:val="1"/>
      <w:numFmt w:val="lowerRoman"/>
      <w:lvlText w:val="%6."/>
      <w:lvlJc w:val="right"/>
      <w:pPr>
        <w:ind w:left="4320" w:hanging="180"/>
      </w:pPr>
    </w:lvl>
    <w:lvl w:ilvl="6" w:tplc="F0708BF4" w:tentative="1">
      <w:start w:val="1"/>
      <w:numFmt w:val="decimal"/>
      <w:lvlText w:val="%7."/>
      <w:lvlJc w:val="left"/>
      <w:pPr>
        <w:ind w:left="5040" w:hanging="360"/>
      </w:pPr>
    </w:lvl>
    <w:lvl w:ilvl="7" w:tplc="7D8E15C0" w:tentative="1">
      <w:start w:val="1"/>
      <w:numFmt w:val="lowerLetter"/>
      <w:lvlText w:val="%8."/>
      <w:lvlJc w:val="left"/>
      <w:pPr>
        <w:ind w:left="5760" w:hanging="360"/>
      </w:pPr>
    </w:lvl>
    <w:lvl w:ilvl="8" w:tplc="B35ECCE0"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6"/>
    <w:rsid w:val="00043314"/>
    <w:rsid w:val="00056A26"/>
    <w:rsid w:val="00063FE0"/>
    <w:rsid w:val="000A49C4"/>
    <w:rsid w:val="000C610A"/>
    <w:rsid w:val="000E03C2"/>
    <w:rsid w:val="0013279B"/>
    <w:rsid w:val="00141E90"/>
    <w:rsid w:val="0014689F"/>
    <w:rsid w:val="001654BB"/>
    <w:rsid w:val="00170379"/>
    <w:rsid w:val="00180931"/>
    <w:rsid w:val="001A68D7"/>
    <w:rsid w:val="001C3977"/>
    <w:rsid w:val="001D01D9"/>
    <w:rsid w:val="001E08C0"/>
    <w:rsid w:val="001F23BC"/>
    <w:rsid w:val="00215ABE"/>
    <w:rsid w:val="0023292E"/>
    <w:rsid w:val="002553B5"/>
    <w:rsid w:val="002859EC"/>
    <w:rsid w:val="002929C3"/>
    <w:rsid w:val="002D253D"/>
    <w:rsid w:val="002F6273"/>
    <w:rsid w:val="00321A84"/>
    <w:rsid w:val="003316D3"/>
    <w:rsid w:val="0034187B"/>
    <w:rsid w:val="003506D9"/>
    <w:rsid w:val="00355867"/>
    <w:rsid w:val="003741A5"/>
    <w:rsid w:val="003913E7"/>
    <w:rsid w:val="00395E1D"/>
    <w:rsid w:val="003F3C31"/>
    <w:rsid w:val="003F516E"/>
    <w:rsid w:val="004270D6"/>
    <w:rsid w:val="00440C32"/>
    <w:rsid w:val="00441AE4"/>
    <w:rsid w:val="00451E23"/>
    <w:rsid w:val="00484674"/>
    <w:rsid w:val="0049393D"/>
    <w:rsid w:val="004D3FD1"/>
    <w:rsid w:val="004D679C"/>
    <w:rsid w:val="004E34F3"/>
    <w:rsid w:val="00522514"/>
    <w:rsid w:val="00530EC9"/>
    <w:rsid w:val="005370C2"/>
    <w:rsid w:val="00542B3E"/>
    <w:rsid w:val="0055538F"/>
    <w:rsid w:val="005574D0"/>
    <w:rsid w:val="005659C0"/>
    <w:rsid w:val="00570D96"/>
    <w:rsid w:val="005B1476"/>
    <w:rsid w:val="005B2644"/>
    <w:rsid w:val="005D3D51"/>
    <w:rsid w:val="005E2535"/>
    <w:rsid w:val="005E7041"/>
    <w:rsid w:val="005E7EE7"/>
    <w:rsid w:val="005F6CE1"/>
    <w:rsid w:val="0062090E"/>
    <w:rsid w:val="00633117"/>
    <w:rsid w:val="00636EA7"/>
    <w:rsid w:val="006A4F74"/>
    <w:rsid w:val="006B2B20"/>
    <w:rsid w:val="006B7444"/>
    <w:rsid w:val="006C68A2"/>
    <w:rsid w:val="006D6DBB"/>
    <w:rsid w:val="00716201"/>
    <w:rsid w:val="00717061"/>
    <w:rsid w:val="007439DA"/>
    <w:rsid w:val="00747CC2"/>
    <w:rsid w:val="00767F21"/>
    <w:rsid w:val="00770A4D"/>
    <w:rsid w:val="00787223"/>
    <w:rsid w:val="007D0B32"/>
    <w:rsid w:val="007D234A"/>
    <w:rsid w:val="00835B90"/>
    <w:rsid w:val="00884A55"/>
    <w:rsid w:val="00891928"/>
    <w:rsid w:val="00892DEE"/>
    <w:rsid w:val="008E10D1"/>
    <w:rsid w:val="008F5838"/>
    <w:rsid w:val="0093176F"/>
    <w:rsid w:val="009A45F8"/>
    <w:rsid w:val="009B317D"/>
    <w:rsid w:val="00A02305"/>
    <w:rsid w:val="00A10719"/>
    <w:rsid w:val="00A15055"/>
    <w:rsid w:val="00A16E05"/>
    <w:rsid w:val="00A33901"/>
    <w:rsid w:val="00A44ED4"/>
    <w:rsid w:val="00A74F90"/>
    <w:rsid w:val="00A97AAA"/>
    <w:rsid w:val="00AA3B96"/>
    <w:rsid w:val="00AA7B59"/>
    <w:rsid w:val="00AB1E46"/>
    <w:rsid w:val="00B10FF0"/>
    <w:rsid w:val="00B41331"/>
    <w:rsid w:val="00B63DF2"/>
    <w:rsid w:val="00B9479C"/>
    <w:rsid w:val="00B96003"/>
    <w:rsid w:val="00BC439F"/>
    <w:rsid w:val="00BC7669"/>
    <w:rsid w:val="00BE2049"/>
    <w:rsid w:val="00C13A12"/>
    <w:rsid w:val="00C25CFB"/>
    <w:rsid w:val="00C3412B"/>
    <w:rsid w:val="00C75CCF"/>
    <w:rsid w:val="00C97A48"/>
    <w:rsid w:val="00CE7B95"/>
    <w:rsid w:val="00D0357E"/>
    <w:rsid w:val="00D42925"/>
    <w:rsid w:val="00D5264E"/>
    <w:rsid w:val="00D53CD2"/>
    <w:rsid w:val="00D606EE"/>
    <w:rsid w:val="00D6172B"/>
    <w:rsid w:val="00D745E1"/>
    <w:rsid w:val="00D879F6"/>
    <w:rsid w:val="00DC2353"/>
    <w:rsid w:val="00DC2A15"/>
    <w:rsid w:val="00DE0B1B"/>
    <w:rsid w:val="00E26EF0"/>
    <w:rsid w:val="00E50829"/>
    <w:rsid w:val="00E6189E"/>
    <w:rsid w:val="00E920E7"/>
    <w:rsid w:val="00EA2908"/>
    <w:rsid w:val="00EA7CA2"/>
    <w:rsid w:val="00EB6069"/>
    <w:rsid w:val="00F912B7"/>
    <w:rsid w:val="00FA5208"/>
    <w:rsid w:val="00FA69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ex Normal (Brödtext)"/>
    <w:qFormat/>
    <w:rsid w:val="001654BB"/>
    <w:pPr>
      <w:spacing w:after="240" w:line="240" w:lineRule="auto"/>
    </w:pPr>
    <w:rPr>
      <w:rFonts w:ascii="Times New Roman" w:eastAsiaTheme="minorEastAsia" w:hAnsi="Times New Roman" w:cs="Times New Roman"/>
      <w:sz w:val="24"/>
      <w:lang w:eastAsia="sv-SE"/>
    </w:rPr>
  </w:style>
  <w:style w:type="paragraph" w:styleId="Rubrik1">
    <w:name w:val="heading 1"/>
    <w:aliases w:val="LEX Titel (H1)"/>
    <w:basedOn w:val="Normal"/>
    <w:next w:val="Normal"/>
    <w:link w:val="Rubrik1Char"/>
    <w:uiPriority w:val="9"/>
    <w:rsid w:val="00CE7B95"/>
    <w:pPr>
      <w:keepNext/>
      <w:keepLines/>
      <w:spacing w:before="480"/>
      <w:outlineLvl w:val="0"/>
    </w:pPr>
    <w:rPr>
      <w:rFonts w:ascii="Arial" w:eastAsiaTheme="majorEastAsia" w:hAnsi="Arial" w:cstheme="majorBidi"/>
      <w:b/>
      <w:bCs/>
      <w:sz w:val="28"/>
      <w:szCs w:val="28"/>
    </w:rPr>
  </w:style>
  <w:style w:type="paragraph" w:styleId="Rubrik2">
    <w:name w:val="heading 2"/>
    <w:aliases w:val="Lex Huvudrubrik (H2)"/>
    <w:basedOn w:val="Normal"/>
    <w:next w:val="Normal"/>
    <w:link w:val="Rubrik2Char"/>
    <w:uiPriority w:val="9"/>
    <w:unhideWhenUsed/>
    <w:qFormat/>
    <w:rsid w:val="00CE7B95"/>
    <w:pPr>
      <w:keepNext/>
      <w:keepLines/>
      <w:spacing w:before="480"/>
      <w:outlineLvl w:val="1"/>
    </w:pPr>
    <w:rPr>
      <w:rFonts w:ascii="Arial" w:eastAsiaTheme="majorEastAsia" w:hAnsi="Arial" w:cstheme="majorBidi"/>
      <w:b/>
      <w:bCs/>
      <w:szCs w:val="26"/>
    </w:rPr>
  </w:style>
  <w:style w:type="paragraph" w:styleId="Rubrik3">
    <w:name w:val="heading 3"/>
    <w:aliases w:val="Lex Mellanrubrik (H3)"/>
    <w:basedOn w:val="Normal"/>
    <w:next w:val="Normal"/>
    <w:link w:val="Rubrik3Char"/>
    <w:uiPriority w:val="9"/>
    <w:unhideWhenUsed/>
    <w:qFormat/>
    <w:rsid w:val="00C3412B"/>
    <w:pPr>
      <w:keepNext/>
      <w:keepLines/>
      <w:spacing w:before="360"/>
      <w:outlineLvl w:val="2"/>
    </w:pPr>
    <w:rPr>
      <w:rFonts w:ascii="Arial" w:eastAsiaTheme="majorEastAsia" w:hAnsi="Arial" w:cstheme="majorBidi"/>
      <w:b/>
      <w:bCs/>
      <w:sz w:val="22"/>
    </w:rPr>
  </w:style>
  <w:style w:type="paragraph" w:styleId="Rubrik4">
    <w:name w:val="heading 4"/>
    <w:aliases w:val="Lex Underrubrik (H4)"/>
    <w:basedOn w:val="Normal"/>
    <w:next w:val="Normal"/>
    <w:link w:val="Rubrik4Char"/>
    <w:uiPriority w:val="9"/>
    <w:unhideWhenUsed/>
    <w:qFormat/>
    <w:rsid w:val="00C3412B"/>
    <w:pPr>
      <w:keepNext/>
      <w:keepLines/>
      <w:spacing w:before="360"/>
      <w:outlineLvl w:val="3"/>
    </w:pPr>
    <w:rPr>
      <w:rFonts w:eastAsiaTheme="majorEastAsia" w:cstheme="majorBidi"/>
      <w:b/>
      <w:bCs/>
      <w:iCs/>
    </w:rPr>
  </w:style>
  <w:style w:type="paragraph" w:styleId="Rubrik5">
    <w:name w:val="heading 5"/>
    <w:aliases w:val="Lex Underrubrik (H5)"/>
    <w:basedOn w:val="Normal"/>
    <w:next w:val="Normal"/>
    <w:link w:val="Rubrik5Char"/>
    <w:uiPriority w:val="9"/>
    <w:unhideWhenUsed/>
    <w:qFormat/>
    <w:rsid w:val="00633117"/>
    <w:pPr>
      <w:keepNext/>
      <w:keepLines/>
      <w:spacing w:before="360"/>
      <w:outlineLvl w:val="4"/>
    </w:pPr>
    <w:rPr>
      <w:rFonts w:eastAsiaTheme="majorEastAsia"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1A68D7"/>
    <w:pPr>
      <w:spacing w:after="0" w:line="240" w:lineRule="auto"/>
    </w:pPr>
    <w:rPr>
      <w:rFonts w:eastAsiaTheme="minorEastAsia" w:cs="Times New Roman"/>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1A68D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68D7"/>
    <w:rPr>
      <w:rFonts w:ascii="Tahoma" w:eastAsiaTheme="minorEastAsia" w:hAnsi="Tahoma" w:cs="Tahoma"/>
      <w:sz w:val="16"/>
      <w:szCs w:val="16"/>
      <w:lang w:eastAsia="sv-SE"/>
    </w:rPr>
  </w:style>
  <w:style w:type="character" w:styleId="Platshllartext">
    <w:name w:val="Placeholder Text"/>
    <w:basedOn w:val="Standardstycketeckensnitt"/>
    <w:uiPriority w:val="99"/>
    <w:semiHidden/>
    <w:rsid w:val="001A68D7"/>
    <w:rPr>
      <w:color w:val="808080"/>
    </w:rPr>
  </w:style>
  <w:style w:type="paragraph" w:styleId="Sidhuvud">
    <w:name w:val="header"/>
    <w:basedOn w:val="Normal"/>
    <w:link w:val="SidhuvudChar"/>
    <w:uiPriority w:val="99"/>
    <w:unhideWhenUsed/>
    <w:rsid w:val="001A68D7"/>
    <w:pPr>
      <w:tabs>
        <w:tab w:val="center" w:pos="4536"/>
        <w:tab w:val="right" w:pos="9072"/>
      </w:tabs>
      <w:spacing w:after="0"/>
    </w:pPr>
  </w:style>
  <w:style w:type="character" w:customStyle="1" w:styleId="SidhuvudChar">
    <w:name w:val="Sidhuvud Char"/>
    <w:basedOn w:val="Standardstycketeckensnitt"/>
    <w:link w:val="Sidhuvud"/>
    <w:uiPriority w:val="99"/>
    <w:rsid w:val="001A68D7"/>
    <w:rPr>
      <w:rFonts w:eastAsiaTheme="minorEastAsia" w:cs="Times New Roman"/>
      <w:lang w:eastAsia="sv-SE"/>
    </w:rPr>
  </w:style>
  <w:style w:type="paragraph" w:styleId="Sidfot">
    <w:name w:val="footer"/>
    <w:basedOn w:val="Normal"/>
    <w:link w:val="SidfotChar"/>
    <w:uiPriority w:val="99"/>
    <w:unhideWhenUsed/>
    <w:rsid w:val="001A68D7"/>
    <w:pPr>
      <w:tabs>
        <w:tab w:val="center" w:pos="4536"/>
        <w:tab w:val="right" w:pos="9072"/>
      </w:tabs>
      <w:spacing w:after="0"/>
    </w:pPr>
  </w:style>
  <w:style w:type="character" w:customStyle="1" w:styleId="SidfotChar">
    <w:name w:val="Sidfot Char"/>
    <w:basedOn w:val="Standardstycketeckensnitt"/>
    <w:link w:val="Sidfot"/>
    <w:uiPriority w:val="99"/>
    <w:rsid w:val="001A68D7"/>
    <w:rPr>
      <w:rFonts w:eastAsiaTheme="minorEastAsia" w:cs="Times New Roman"/>
      <w:lang w:eastAsia="sv-SE"/>
    </w:rPr>
  </w:style>
  <w:style w:type="paragraph" w:customStyle="1" w:styleId="LexPunktlista">
    <w:name w:val="Lex Punktlista"/>
    <w:basedOn w:val="Normal"/>
    <w:link w:val="LexPunktlistaChar"/>
    <w:qFormat/>
    <w:rsid w:val="006D6DBB"/>
    <w:pPr>
      <w:numPr>
        <w:numId w:val="1"/>
      </w:numPr>
      <w:spacing w:after="120"/>
      <w:ind w:left="714" w:hanging="357"/>
    </w:pPr>
  </w:style>
  <w:style w:type="character" w:customStyle="1" w:styleId="LexPunktlistaChar">
    <w:name w:val="Lex Punktlista Char"/>
    <w:basedOn w:val="Standardstycketeckensnitt"/>
    <w:link w:val="LexPunktlista"/>
    <w:rsid w:val="00BC7669"/>
    <w:rPr>
      <w:rFonts w:ascii="Times New Roman" w:eastAsiaTheme="minorEastAsia" w:hAnsi="Times New Roman" w:cs="Times New Roman"/>
      <w:sz w:val="24"/>
      <w:lang w:eastAsia="sv-SE"/>
    </w:rPr>
  </w:style>
  <w:style w:type="paragraph" w:customStyle="1" w:styleId="LexPunktlistanumrering">
    <w:name w:val="Lex Punktlista (numrering)"/>
    <w:basedOn w:val="LexPunktlista"/>
    <w:qFormat/>
    <w:rsid w:val="006D6DBB"/>
    <w:pPr>
      <w:numPr>
        <w:numId w:val="2"/>
      </w:numPr>
      <w:ind w:left="714" w:hanging="357"/>
    </w:pPr>
  </w:style>
  <w:style w:type="character" w:customStyle="1" w:styleId="Rubrik1Char">
    <w:name w:val="Rubrik 1 Char"/>
    <w:aliases w:val="LEX Titel (H1) Char"/>
    <w:basedOn w:val="Standardstycketeckensnitt"/>
    <w:link w:val="Rubrik1"/>
    <w:uiPriority w:val="9"/>
    <w:rsid w:val="00CE7B95"/>
    <w:rPr>
      <w:rFonts w:ascii="Arial" w:eastAsiaTheme="majorEastAsia" w:hAnsi="Arial" w:cstheme="majorBidi"/>
      <w:b/>
      <w:bCs/>
      <w:sz w:val="28"/>
      <w:szCs w:val="28"/>
      <w:lang w:eastAsia="sv-SE"/>
    </w:rPr>
  </w:style>
  <w:style w:type="character" w:customStyle="1" w:styleId="Rubrik2Char">
    <w:name w:val="Rubrik 2 Char"/>
    <w:aliases w:val="Lex Huvudrubrik (H2) Char"/>
    <w:basedOn w:val="Standardstycketeckensnitt"/>
    <w:link w:val="Rubrik2"/>
    <w:uiPriority w:val="9"/>
    <w:rsid w:val="00CE7B95"/>
    <w:rPr>
      <w:rFonts w:ascii="Arial" w:eastAsiaTheme="majorEastAsia" w:hAnsi="Arial" w:cstheme="majorBidi"/>
      <w:b/>
      <w:bCs/>
      <w:sz w:val="24"/>
      <w:szCs w:val="26"/>
      <w:lang w:eastAsia="sv-SE"/>
    </w:rPr>
  </w:style>
  <w:style w:type="character" w:customStyle="1" w:styleId="Rubrik3Char">
    <w:name w:val="Rubrik 3 Char"/>
    <w:aliases w:val="Lex Mellanrubrik (H3) Char"/>
    <w:basedOn w:val="Standardstycketeckensnitt"/>
    <w:link w:val="Rubrik3"/>
    <w:uiPriority w:val="9"/>
    <w:rsid w:val="00C3412B"/>
    <w:rPr>
      <w:rFonts w:ascii="Arial" w:eastAsiaTheme="majorEastAsia" w:hAnsi="Arial" w:cstheme="majorBidi"/>
      <w:b/>
      <w:bCs/>
      <w:lang w:eastAsia="sv-SE"/>
    </w:rPr>
  </w:style>
  <w:style w:type="character" w:customStyle="1" w:styleId="Rubrik4Char">
    <w:name w:val="Rubrik 4 Char"/>
    <w:aliases w:val="Lex Underrubrik (H4) Char"/>
    <w:basedOn w:val="Standardstycketeckensnitt"/>
    <w:link w:val="Rubrik4"/>
    <w:uiPriority w:val="9"/>
    <w:rsid w:val="00C3412B"/>
    <w:rPr>
      <w:rFonts w:ascii="Times New Roman" w:eastAsiaTheme="majorEastAsia" w:hAnsi="Times New Roman" w:cstheme="majorBidi"/>
      <w:b/>
      <w:bCs/>
      <w:iCs/>
      <w:sz w:val="24"/>
      <w:lang w:eastAsia="sv-SE"/>
    </w:rPr>
  </w:style>
  <w:style w:type="paragraph" w:styleId="Liststycke">
    <w:name w:val="List Paragraph"/>
    <w:basedOn w:val="Normal"/>
    <w:uiPriority w:val="34"/>
    <w:rsid w:val="00C97A48"/>
    <w:pPr>
      <w:ind w:left="720"/>
      <w:contextualSpacing/>
    </w:pPr>
  </w:style>
  <w:style w:type="paragraph" w:customStyle="1" w:styleId="LexLedtext">
    <w:name w:val="Lex Ledtext"/>
    <w:basedOn w:val="Normal"/>
    <w:next w:val="Normal"/>
    <w:qFormat/>
    <w:rsid w:val="004D3FD1"/>
    <w:rPr>
      <w:sz w:val="20"/>
    </w:rPr>
  </w:style>
  <w:style w:type="character" w:customStyle="1" w:styleId="Rubrik5Char">
    <w:name w:val="Rubrik 5 Char"/>
    <w:aliases w:val="Lex Underrubrik (H5) Char"/>
    <w:basedOn w:val="Standardstycketeckensnitt"/>
    <w:link w:val="Rubrik5"/>
    <w:uiPriority w:val="9"/>
    <w:rsid w:val="00633117"/>
    <w:rPr>
      <w:rFonts w:ascii="Times New Roman" w:eastAsiaTheme="majorEastAsia" w:hAnsi="Times New Roman" w:cstheme="majorBidi"/>
      <w:b/>
      <w:i/>
      <w:sz w:val="24"/>
      <w:lang w:eastAsia="sv-SE"/>
    </w:rPr>
  </w:style>
  <w:style w:type="paragraph" w:customStyle="1" w:styleId="Default">
    <w:name w:val="Default"/>
    <w:rsid w:val="0013279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ex Normal (Brödtext)"/>
    <w:qFormat/>
    <w:rsid w:val="001654BB"/>
    <w:pPr>
      <w:spacing w:after="240" w:line="240" w:lineRule="auto"/>
    </w:pPr>
    <w:rPr>
      <w:rFonts w:ascii="Times New Roman" w:eastAsiaTheme="minorEastAsia" w:hAnsi="Times New Roman" w:cs="Times New Roman"/>
      <w:sz w:val="24"/>
      <w:lang w:eastAsia="sv-SE"/>
    </w:rPr>
  </w:style>
  <w:style w:type="paragraph" w:styleId="Rubrik1">
    <w:name w:val="heading 1"/>
    <w:aliases w:val="LEX Titel (H1)"/>
    <w:basedOn w:val="Normal"/>
    <w:next w:val="Normal"/>
    <w:link w:val="Rubrik1Char"/>
    <w:uiPriority w:val="9"/>
    <w:rsid w:val="00CE7B95"/>
    <w:pPr>
      <w:keepNext/>
      <w:keepLines/>
      <w:spacing w:before="480"/>
      <w:outlineLvl w:val="0"/>
    </w:pPr>
    <w:rPr>
      <w:rFonts w:ascii="Arial" w:eastAsiaTheme="majorEastAsia" w:hAnsi="Arial" w:cstheme="majorBidi"/>
      <w:b/>
      <w:bCs/>
      <w:sz w:val="28"/>
      <w:szCs w:val="28"/>
    </w:rPr>
  </w:style>
  <w:style w:type="paragraph" w:styleId="Rubrik2">
    <w:name w:val="heading 2"/>
    <w:aliases w:val="Lex Huvudrubrik (H2)"/>
    <w:basedOn w:val="Normal"/>
    <w:next w:val="Normal"/>
    <w:link w:val="Rubrik2Char"/>
    <w:uiPriority w:val="9"/>
    <w:unhideWhenUsed/>
    <w:qFormat/>
    <w:rsid w:val="00CE7B95"/>
    <w:pPr>
      <w:keepNext/>
      <w:keepLines/>
      <w:spacing w:before="480"/>
      <w:outlineLvl w:val="1"/>
    </w:pPr>
    <w:rPr>
      <w:rFonts w:ascii="Arial" w:eastAsiaTheme="majorEastAsia" w:hAnsi="Arial" w:cstheme="majorBidi"/>
      <w:b/>
      <w:bCs/>
      <w:szCs w:val="26"/>
    </w:rPr>
  </w:style>
  <w:style w:type="paragraph" w:styleId="Rubrik3">
    <w:name w:val="heading 3"/>
    <w:aliases w:val="Lex Mellanrubrik (H3)"/>
    <w:basedOn w:val="Normal"/>
    <w:next w:val="Normal"/>
    <w:link w:val="Rubrik3Char"/>
    <w:uiPriority w:val="9"/>
    <w:unhideWhenUsed/>
    <w:qFormat/>
    <w:rsid w:val="00C3412B"/>
    <w:pPr>
      <w:keepNext/>
      <w:keepLines/>
      <w:spacing w:before="360"/>
      <w:outlineLvl w:val="2"/>
    </w:pPr>
    <w:rPr>
      <w:rFonts w:ascii="Arial" w:eastAsiaTheme="majorEastAsia" w:hAnsi="Arial" w:cstheme="majorBidi"/>
      <w:b/>
      <w:bCs/>
      <w:sz w:val="22"/>
    </w:rPr>
  </w:style>
  <w:style w:type="paragraph" w:styleId="Rubrik4">
    <w:name w:val="heading 4"/>
    <w:aliases w:val="Lex Underrubrik (H4)"/>
    <w:basedOn w:val="Normal"/>
    <w:next w:val="Normal"/>
    <w:link w:val="Rubrik4Char"/>
    <w:uiPriority w:val="9"/>
    <w:unhideWhenUsed/>
    <w:qFormat/>
    <w:rsid w:val="00C3412B"/>
    <w:pPr>
      <w:keepNext/>
      <w:keepLines/>
      <w:spacing w:before="360"/>
      <w:outlineLvl w:val="3"/>
    </w:pPr>
    <w:rPr>
      <w:rFonts w:eastAsiaTheme="majorEastAsia" w:cstheme="majorBidi"/>
      <w:b/>
      <w:bCs/>
      <w:iCs/>
    </w:rPr>
  </w:style>
  <w:style w:type="paragraph" w:styleId="Rubrik5">
    <w:name w:val="heading 5"/>
    <w:aliases w:val="Lex Underrubrik (H5)"/>
    <w:basedOn w:val="Normal"/>
    <w:next w:val="Normal"/>
    <w:link w:val="Rubrik5Char"/>
    <w:uiPriority w:val="9"/>
    <w:unhideWhenUsed/>
    <w:qFormat/>
    <w:rsid w:val="00633117"/>
    <w:pPr>
      <w:keepNext/>
      <w:keepLines/>
      <w:spacing w:before="360"/>
      <w:outlineLvl w:val="4"/>
    </w:pPr>
    <w:rPr>
      <w:rFonts w:eastAsiaTheme="majorEastAsia"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1A68D7"/>
    <w:pPr>
      <w:spacing w:after="0" w:line="240" w:lineRule="auto"/>
    </w:pPr>
    <w:rPr>
      <w:rFonts w:eastAsiaTheme="minorEastAsia" w:cs="Times New Roman"/>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1A68D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A68D7"/>
    <w:rPr>
      <w:rFonts w:ascii="Tahoma" w:eastAsiaTheme="minorEastAsia" w:hAnsi="Tahoma" w:cs="Tahoma"/>
      <w:sz w:val="16"/>
      <w:szCs w:val="16"/>
      <w:lang w:eastAsia="sv-SE"/>
    </w:rPr>
  </w:style>
  <w:style w:type="character" w:styleId="Platshllartext">
    <w:name w:val="Placeholder Text"/>
    <w:basedOn w:val="Standardstycketeckensnitt"/>
    <w:uiPriority w:val="99"/>
    <w:semiHidden/>
    <w:rsid w:val="001A68D7"/>
    <w:rPr>
      <w:color w:val="808080"/>
    </w:rPr>
  </w:style>
  <w:style w:type="paragraph" w:styleId="Sidhuvud">
    <w:name w:val="header"/>
    <w:basedOn w:val="Normal"/>
    <w:link w:val="SidhuvudChar"/>
    <w:uiPriority w:val="99"/>
    <w:unhideWhenUsed/>
    <w:rsid w:val="001A68D7"/>
    <w:pPr>
      <w:tabs>
        <w:tab w:val="center" w:pos="4536"/>
        <w:tab w:val="right" w:pos="9072"/>
      </w:tabs>
      <w:spacing w:after="0"/>
    </w:pPr>
  </w:style>
  <w:style w:type="character" w:customStyle="1" w:styleId="SidhuvudChar">
    <w:name w:val="Sidhuvud Char"/>
    <w:basedOn w:val="Standardstycketeckensnitt"/>
    <w:link w:val="Sidhuvud"/>
    <w:uiPriority w:val="99"/>
    <w:rsid w:val="001A68D7"/>
    <w:rPr>
      <w:rFonts w:eastAsiaTheme="minorEastAsia" w:cs="Times New Roman"/>
      <w:lang w:eastAsia="sv-SE"/>
    </w:rPr>
  </w:style>
  <w:style w:type="paragraph" w:styleId="Sidfot">
    <w:name w:val="footer"/>
    <w:basedOn w:val="Normal"/>
    <w:link w:val="SidfotChar"/>
    <w:uiPriority w:val="99"/>
    <w:unhideWhenUsed/>
    <w:rsid w:val="001A68D7"/>
    <w:pPr>
      <w:tabs>
        <w:tab w:val="center" w:pos="4536"/>
        <w:tab w:val="right" w:pos="9072"/>
      </w:tabs>
      <w:spacing w:after="0"/>
    </w:pPr>
  </w:style>
  <w:style w:type="character" w:customStyle="1" w:styleId="SidfotChar">
    <w:name w:val="Sidfot Char"/>
    <w:basedOn w:val="Standardstycketeckensnitt"/>
    <w:link w:val="Sidfot"/>
    <w:uiPriority w:val="99"/>
    <w:rsid w:val="001A68D7"/>
    <w:rPr>
      <w:rFonts w:eastAsiaTheme="minorEastAsia" w:cs="Times New Roman"/>
      <w:lang w:eastAsia="sv-SE"/>
    </w:rPr>
  </w:style>
  <w:style w:type="paragraph" w:customStyle="1" w:styleId="LexPunktlista">
    <w:name w:val="Lex Punktlista"/>
    <w:basedOn w:val="Normal"/>
    <w:link w:val="LexPunktlistaChar"/>
    <w:qFormat/>
    <w:rsid w:val="006D6DBB"/>
    <w:pPr>
      <w:numPr>
        <w:numId w:val="1"/>
      </w:numPr>
      <w:spacing w:after="120"/>
      <w:ind w:left="714" w:hanging="357"/>
    </w:pPr>
  </w:style>
  <w:style w:type="character" w:customStyle="1" w:styleId="LexPunktlistaChar">
    <w:name w:val="Lex Punktlista Char"/>
    <w:basedOn w:val="Standardstycketeckensnitt"/>
    <w:link w:val="LexPunktlista"/>
    <w:rsid w:val="00BC7669"/>
    <w:rPr>
      <w:rFonts w:ascii="Times New Roman" w:eastAsiaTheme="minorEastAsia" w:hAnsi="Times New Roman" w:cs="Times New Roman"/>
      <w:sz w:val="24"/>
      <w:lang w:eastAsia="sv-SE"/>
    </w:rPr>
  </w:style>
  <w:style w:type="paragraph" w:customStyle="1" w:styleId="LexPunktlistanumrering">
    <w:name w:val="Lex Punktlista (numrering)"/>
    <w:basedOn w:val="LexPunktlista"/>
    <w:qFormat/>
    <w:rsid w:val="006D6DBB"/>
    <w:pPr>
      <w:numPr>
        <w:numId w:val="2"/>
      </w:numPr>
      <w:ind w:left="714" w:hanging="357"/>
    </w:pPr>
  </w:style>
  <w:style w:type="character" w:customStyle="1" w:styleId="Rubrik1Char">
    <w:name w:val="Rubrik 1 Char"/>
    <w:aliases w:val="LEX Titel (H1) Char"/>
    <w:basedOn w:val="Standardstycketeckensnitt"/>
    <w:link w:val="Rubrik1"/>
    <w:uiPriority w:val="9"/>
    <w:rsid w:val="00CE7B95"/>
    <w:rPr>
      <w:rFonts w:ascii="Arial" w:eastAsiaTheme="majorEastAsia" w:hAnsi="Arial" w:cstheme="majorBidi"/>
      <w:b/>
      <w:bCs/>
      <w:sz w:val="28"/>
      <w:szCs w:val="28"/>
      <w:lang w:eastAsia="sv-SE"/>
    </w:rPr>
  </w:style>
  <w:style w:type="character" w:customStyle="1" w:styleId="Rubrik2Char">
    <w:name w:val="Rubrik 2 Char"/>
    <w:aliases w:val="Lex Huvudrubrik (H2) Char"/>
    <w:basedOn w:val="Standardstycketeckensnitt"/>
    <w:link w:val="Rubrik2"/>
    <w:uiPriority w:val="9"/>
    <w:rsid w:val="00CE7B95"/>
    <w:rPr>
      <w:rFonts w:ascii="Arial" w:eastAsiaTheme="majorEastAsia" w:hAnsi="Arial" w:cstheme="majorBidi"/>
      <w:b/>
      <w:bCs/>
      <w:sz w:val="24"/>
      <w:szCs w:val="26"/>
      <w:lang w:eastAsia="sv-SE"/>
    </w:rPr>
  </w:style>
  <w:style w:type="character" w:customStyle="1" w:styleId="Rubrik3Char">
    <w:name w:val="Rubrik 3 Char"/>
    <w:aliases w:val="Lex Mellanrubrik (H3) Char"/>
    <w:basedOn w:val="Standardstycketeckensnitt"/>
    <w:link w:val="Rubrik3"/>
    <w:uiPriority w:val="9"/>
    <w:rsid w:val="00C3412B"/>
    <w:rPr>
      <w:rFonts w:ascii="Arial" w:eastAsiaTheme="majorEastAsia" w:hAnsi="Arial" w:cstheme="majorBidi"/>
      <w:b/>
      <w:bCs/>
      <w:lang w:eastAsia="sv-SE"/>
    </w:rPr>
  </w:style>
  <w:style w:type="character" w:customStyle="1" w:styleId="Rubrik4Char">
    <w:name w:val="Rubrik 4 Char"/>
    <w:aliases w:val="Lex Underrubrik (H4) Char"/>
    <w:basedOn w:val="Standardstycketeckensnitt"/>
    <w:link w:val="Rubrik4"/>
    <w:uiPriority w:val="9"/>
    <w:rsid w:val="00C3412B"/>
    <w:rPr>
      <w:rFonts w:ascii="Times New Roman" w:eastAsiaTheme="majorEastAsia" w:hAnsi="Times New Roman" w:cstheme="majorBidi"/>
      <w:b/>
      <w:bCs/>
      <w:iCs/>
      <w:sz w:val="24"/>
      <w:lang w:eastAsia="sv-SE"/>
    </w:rPr>
  </w:style>
  <w:style w:type="paragraph" w:styleId="Liststycke">
    <w:name w:val="List Paragraph"/>
    <w:basedOn w:val="Normal"/>
    <w:uiPriority w:val="34"/>
    <w:rsid w:val="00C97A48"/>
    <w:pPr>
      <w:ind w:left="720"/>
      <w:contextualSpacing/>
    </w:pPr>
  </w:style>
  <w:style w:type="paragraph" w:customStyle="1" w:styleId="LexLedtext">
    <w:name w:val="Lex Ledtext"/>
    <w:basedOn w:val="Normal"/>
    <w:next w:val="Normal"/>
    <w:qFormat/>
    <w:rsid w:val="004D3FD1"/>
    <w:rPr>
      <w:sz w:val="20"/>
    </w:rPr>
  </w:style>
  <w:style w:type="character" w:customStyle="1" w:styleId="Rubrik5Char">
    <w:name w:val="Rubrik 5 Char"/>
    <w:aliases w:val="Lex Underrubrik (H5) Char"/>
    <w:basedOn w:val="Standardstycketeckensnitt"/>
    <w:link w:val="Rubrik5"/>
    <w:uiPriority w:val="9"/>
    <w:rsid w:val="00633117"/>
    <w:rPr>
      <w:rFonts w:ascii="Times New Roman" w:eastAsiaTheme="majorEastAsia" w:hAnsi="Times New Roman" w:cstheme="majorBidi"/>
      <w:b/>
      <w:i/>
      <w:sz w:val="24"/>
      <w:lang w:eastAsia="sv-SE"/>
    </w:rPr>
  </w:style>
  <w:style w:type="paragraph" w:customStyle="1" w:styleId="Default">
    <w:name w:val="Default"/>
    <w:rsid w:val="001327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D44107FD844EB5B7A8BA7133F78330"/>
        <w:category>
          <w:name w:val="Allmänt"/>
          <w:gallery w:val="placeholder"/>
        </w:category>
        <w:types>
          <w:type w:val="bbPlcHdr"/>
        </w:types>
        <w:behaviors>
          <w:behavior w:val="content"/>
        </w:behaviors>
        <w:guid w:val="{D0171F6E-7552-4E0D-92EA-7212E90BC1AB}"/>
      </w:docPartPr>
      <w:docPartBody>
        <w:p w:rsidR="00D6172B" w:rsidRDefault="001B4C47">
          <w:r w:rsidRPr="00321A84">
            <w:rPr>
              <w:rStyle w:val="Platshllartext"/>
            </w:rPr>
            <w:t>/Dokumentbeskrivning/</w:t>
          </w:r>
        </w:p>
      </w:docPartBody>
    </w:docPart>
    <w:docPart>
      <w:docPartPr>
        <w:name w:val="FAFAF43735504BB98050E5FC50809324"/>
        <w:category>
          <w:name w:val="Allmänt"/>
          <w:gallery w:val="placeholder"/>
        </w:category>
        <w:types>
          <w:type w:val="bbPlcHdr"/>
        </w:types>
        <w:behaviors>
          <w:behavior w:val="content"/>
        </w:behaviors>
        <w:guid w:val="{C22D3F7F-E366-43CE-9E21-372C53C7F40D}"/>
      </w:docPartPr>
      <w:docPartBody>
        <w:p w:rsidR="00D6172B" w:rsidRDefault="001B4C47">
          <w:r w:rsidRPr="00321A84">
            <w:rPr>
              <w:rStyle w:val="Platshllartext"/>
            </w:rPr>
            <w:t>/Dokumentdatum/</w:t>
          </w:r>
        </w:p>
      </w:docPartBody>
    </w:docPart>
    <w:docPart>
      <w:docPartPr>
        <w:name w:val="25F218834DFE4B4F9E8E4F81C079E11E"/>
        <w:category>
          <w:name w:val="Allmänt"/>
          <w:gallery w:val="placeholder"/>
        </w:category>
        <w:types>
          <w:type w:val="bbPlcHdr"/>
        </w:types>
        <w:behaviors>
          <w:behavior w:val="content"/>
        </w:behaviors>
        <w:guid w:val="{974F9311-6157-4646-953C-DA2CBDC2372F}"/>
      </w:docPartPr>
      <w:docPartBody>
        <w:p w:rsidR="00D6172B" w:rsidRDefault="001B4C47">
          <w:r w:rsidRPr="00321A84">
            <w:rPr>
              <w:rStyle w:val="Platshllartext"/>
            </w:rPr>
            <w:t>/Ärendebeteckning/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90"/>
    <w:rsid w:val="00005C30"/>
    <w:rsid w:val="0009712F"/>
    <w:rsid w:val="000D364C"/>
    <w:rsid w:val="0012369D"/>
    <w:rsid w:val="00136A18"/>
    <w:rsid w:val="001B4C47"/>
    <w:rsid w:val="001F2E0E"/>
    <w:rsid w:val="00282D73"/>
    <w:rsid w:val="00437FB3"/>
    <w:rsid w:val="004F6E55"/>
    <w:rsid w:val="00521790"/>
    <w:rsid w:val="00533EB3"/>
    <w:rsid w:val="0054230D"/>
    <w:rsid w:val="005B288D"/>
    <w:rsid w:val="005E2535"/>
    <w:rsid w:val="00641385"/>
    <w:rsid w:val="007E5C35"/>
    <w:rsid w:val="00841962"/>
    <w:rsid w:val="008759DA"/>
    <w:rsid w:val="008B7B80"/>
    <w:rsid w:val="009131AD"/>
    <w:rsid w:val="009509EE"/>
    <w:rsid w:val="009B539A"/>
    <w:rsid w:val="00A00C93"/>
    <w:rsid w:val="00A51E92"/>
    <w:rsid w:val="00BD2887"/>
    <w:rsid w:val="00CF6DF9"/>
    <w:rsid w:val="00D6172B"/>
    <w:rsid w:val="00D909ED"/>
    <w:rsid w:val="00DC73EB"/>
    <w:rsid w:val="00DD2826"/>
    <w:rsid w:val="00DD2A02"/>
    <w:rsid w:val="00DF1F69"/>
    <w:rsid w:val="00E22171"/>
    <w:rsid w:val="00E325BE"/>
    <w:rsid w:val="00E32CE0"/>
    <w:rsid w:val="00E76CBF"/>
    <w:rsid w:val="00EB6069"/>
    <w:rsid w:val="00ED09FC"/>
    <w:rsid w:val="00ED7756"/>
    <w:rsid w:val="00F00378"/>
    <w:rsid w:val="00FD3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069"/>
    <w:rPr>
      <w:color w:val="808080"/>
    </w:rPr>
  </w:style>
  <w:style w:type="paragraph" w:customStyle="1" w:styleId="34ED5307D458404782EAFB9548D342FD">
    <w:name w:val="34ED5307D458404782EAFB9548D342FD"/>
    <w:rsid w:val="00005C30"/>
    <w:pPr>
      <w:spacing w:after="160" w:line="259" w:lineRule="auto"/>
    </w:pPr>
  </w:style>
  <w:style w:type="paragraph" w:customStyle="1" w:styleId="302AB7D4A9924D3DB8A738A661882C4C">
    <w:name w:val="302AB7D4A9924D3DB8A738A661882C4C"/>
    <w:rsid w:val="00005C30"/>
    <w:pPr>
      <w:spacing w:after="160" w:line="259" w:lineRule="auto"/>
    </w:pPr>
  </w:style>
  <w:style w:type="paragraph" w:customStyle="1" w:styleId="FC72776EF1194D6BAFD7FF8C7832E40B">
    <w:name w:val="FC72776EF1194D6BAFD7FF8C7832E40B"/>
    <w:rsid w:val="00005C30"/>
    <w:pPr>
      <w:spacing w:after="160" w:line="259" w:lineRule="auto"/>
    </w:pPr>
  </w:style>
  <w:style w:type="paragraph" w:customStyle="1" w:styleId="AA4B6CC574BB43FC91D2126D45EEA6EA">
    <w:name w:val="AA4B6CC574BB43FC91D2126D45EEA6EA"/>
    <w:rsid w:val="00005C30"/>
    <w:pPr>
      <w:spacing w:after="160" w:line="259" w:lineRule="auto"/>
    </w:pPr>
  </w:style>
  <w:style w:type="paragraph" w:customStyle="1" w:styleId="A088F088034F44DB84201D28EB823275">
    <w:name w:val="A088F088034F44DB84201D28EB823275"/>
    <w:rsid w:val="00005C30"/>
    <w:pPr>
      <w:spacing w:after="160" w:line="259" w:lineRule="auto"/>
    </w:pPr>
  </w:style>
  <w:style w:type="paragraph" w:customStyle="1" w:styleId="E4EE643E75C1418BBCEFBD7A11634A2D">
    <w:name w:val="E4EE643E75C1418BBCEFBD7A11634A2D"/>
    <w:rsid w:val="00005C30"/>
    <w:pPr>
      <w:spacing w:after="160" w:line="259" w:lineRule="auto"/>
    </w:pPr>
  </w:style>
  <w:style w:type="paragraph" w:customStyle="1" w:styleId="C51CF6618899444093F83F807552F2D8">
    <w:name w:val="C51CF6618899444093F83F807552F2D8"/>
    <w:rsid w:val="00005C30"/>
    <w:pPr>
      <w:spacing w:after="160" w:line="259" w:lineRule="auto"/>
    </w:pPr>
  </w:style>
  <w:style w:type="paragraph" w:customStyle="1" w:styleId="34253DE11C3B4B918C9EC5D65FE92D32">
    <w:name w:val="34253DE11C3B4B918C9EC5D65FE92D32"/>
    <w:rsid w:val="00005C30"/>
    <w:pPr>
      <w:spacing w:after="160" w:line="259" w:lineRule="auto"/>
    </w:pPr>
  </w:style>
  <w:style w:type="paragraph" w:customStyle="1" w:styleId="DF24BCCE5AFF420AB90D9DC84F02E856">
    <w:name w:val="DF24BCCE5AFF420AB90D9DC84F02E856"/>
    <w:rsid w:val="00005C30"/>
    <w:pPr>
      <w:spacing w:after="160" w:line="259" w:lineRule="auto"/>
    </w:pPr>
  </w:style>
  <w:style w:type="paragraph" w:customStyle="1" w:styleId="AC7ECC8CFA4C4740BA20D12487EEA87A">
    <w:name w:val="AC7ECC8CFA4C4740BA20D12487EEA87A"/>
    <w:rsid w:val="00005C30"/>
    <w:pPr>
      <w:spacing w:after="160" w:line="259" w:lineRule="auto"/>
    </w:pPr>
  </w:style>
  <w:style w:type="paragraph" w:customStyle="1" w:styleId="765D86F5A68E4DFF9C749AA14A83FAFB">
    <w:name w:val="765D86F5A68E4DFF9C749AA14A83FAFB"/>
    <w:rsid w:val="00005C30"/>
    <w:pPr>
      <w:spacing w:after="160" w:line="259" w:lineRule="auto"/>
    </w:pPr>
  </w:style>
  <w:style w:type="paragraph" w:customStyle="1" w:styleId="8E86EFF3E4884381A5131DBB3F77B26D">
    <w:name w:val="8E86EFF3E4884381A5131DBB3F77B26D"/>
    <w:rsid w:val="00005C30"/>
    <w:pPr>
      <w:spacing w:after="160" w:line="259" w:lineRule="auto"/>
    </w:pPr>
  </w:style>
  <w:style w:type="paragraph" w:customStyle="1" w:styleId="20304CDA726B4AF7AFD5BD003D707E2D">
    <w:name w:val="20304CDA726B4AF7AFD5BD003D707E2D"/>
    <w:rsid w:val="00005C30"/>
    <w:pPr>
      <w:spacing w:after="160" w:line="259" w:lineRule="auto"/>
    </w:pPr>
  </w:style>
  <w:style w:type="paragraph" w:customStyle="1" w:styleId="CB8FA90AD959432294F93971E6402B03">
    <w:name w:val="CB8FA90AD959432294F93971E6402B03"/>
    <w:rsid w:val="00005C30"/>
    <w:pPr>
      <w:spacing w:after="160" w:line="259" w:lineRule="auto"/>
    </w:pPr>
  </w:style>
  <w:style w:type="paragraph" w:customStyle="1" w:styleId="FF25BC2027324A3689AA26BF4166149A">
    <w:name w:val="FF25BC2027324A3689AA26BF4166149A"/>
    <w:rsid w:val="00005C30"/>
    <w:pPr>
      <w:spacing w:after="160" w:line="259" w:lineRule="auto"/>
    </w:pPr>
  </w:style>
  <w:style w:type="paragraph" w:customStyle="1" w:styleId="E9D3EB2D56A64168A8A8487763502CDA">
    <w:name w:val="E9D3EB2D56A64168A8A8487763502CDA"/>
    <w:rsid w:val="00005C30"/>
    <w:pPr>
      <w:spacing w:after="160" w:line="259" w:lineRule="auto"/>
    </w:pPr>
  </w:style>
  <w:style w:type="paragraph" w:customStyle="1" w:styleId="5E4F713AB7664EB3BC01731E249E1787">
    <w:name w:val="5E4F713AB7664EB3BC01731E249E1787"/>
    <w:rsid w:val="00005C30"/>
    <w:pPr>
      <w:spacing w:after="160" w:line="259" w:lineRule="auto"/>
    </w:pPr>
  </w:style>
  <w:style w:type="paragraph" w:customStyle="1" w:styleId="9D80550042AD4D8C8B749012F68B11B1">
    <w:name w:val="9D80550042AD4D8C8B749012F68B11B1"/>
    <w:rsid w:val="00EB6069"/>
  </w:style>
  <w:style w:type="paragraph" w:customStyle="1" w:styleId="44B93C7681B64679A6C879B79707821C">
    <w:name w:val="44B93C7681B64679A6C879B79707821C"/>
    <w:rsid w:val="00EB60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B6069"/>
    <w:rPr>
      <w:color w:val="808080"/>
    </w:rPr>
  </w:style>
  <w:style w:type="paragraph" w:customStyle="1" w:styleId="34ED5307D458404782EAFB9548D342FD">
    <w:name w:val="34ED5307D458404782EAFB9548D342FD"/>
    <w:rsid w:val="00005C30"/>
    <w:pPr>
      <w:spacing w:after="160" w:line="259" w:lineRule="auto"/>
    </w:pPr>
  </w:style>
  <w:style w:type="paragraph" w:customStyle="1" w:styleId="302AB7D4A9924D3DB8A738A661882C4C">
    <w:name w:val="302AB7D4A9924D3DB8A738A661882C4C"/>
    <w:rsid w:val="00005C30"/>
    <w:pPr>
      <w:spacing w:after="160" w:line="259" w:lineRule="auto"/>
    </w:pPr>
  </w:style>
  <w:style w:type="paragraph" w:customStyle="1" w:styleId="FC72776EF1194D6BAFD7FF8C7832E40B">
    <w:name w:val="FC72776EF1194D6BAFD7FF8C7832E40B"/>
    <w:rsid w:val="00005C30"/>
    <w:pPr>
      <w:spacing w:after="160" w:line="259" w:lineRule="auto"/>
    </w:pPr>
  </w:style>
  <w:style w:type="paragraph" w:customStyle="1" w:styleId="AA4B6CC574BB43FC91D2126D45EEA6EA">
    <w:name w:val="AA4B6CC574BB43FC91D2126D45EEA6EA"/>
    <w:rsid w:val="00005C30"/>
    <w:pPr>
      <w:spacing w:after="160" w:line="259" w:lineRule="auto"/>
    </w:pPr>
  </w:style>
  <w:style w:type="paragraph" w:customStyle="1" w:styleId="A088F088034F44DB84201D28EB823275">
    <w:name w:val="A088F088034F44DB84201D28EB823275"/>
    <w:rsid w:val="00005C30"/>
    <w:pPr>
      <w:spacing w:after="160" w:line="259" w:lineRule="auto"/>
    </w:pPr>
  </w:style>
  <w:style w:type="paragraph" w:customStyle="1" w:styleId="E4EE643E75C1418BBCEFBD7A11634A2D">
    <w:name w:val="E4EE643E75C1418BBCEFBD7A11634A2D"/>
    <w:rsid w:val="00005C30"/>
    <w:pPr>
      <w:spacing w:after="160" w:line="259" w:lineRule="auto"/>
    </w:pPr>
  </w:style>
  <w:style w:type="paragraph" w:customStyle="1" w:styleId="C51CF6618899444093F83F807552F2D8">
    <w:name w:val="C51CF6618899444093F83F807552F2D8"/>
    <w:rsid w:val="00005C30"/>
    <w:pPr>
      <w:spacing w:after="160" w:line="259" w:lineRule="auto"/>
    </w:pPr>
  </w:style>
  <w:style w:type="paragraph" w:customStyle="1" w:styleId="34253DE11C3B4B918C9EC5D65FE92D32">
    <w:name w:val="34253DE11C3B4B918C9EC5D65FE92D32"/>
    <w:rsid w:val="00005C30"/>
    <w:pPr>
      <w:spacing w:after="160" w:line="259" w:lineRule="auto"/>
    </w:pPr>
  </w:style>
  <w:style w:type="paragraph" w:customStyle="1" w:styleId="DF24BCCE5AFF420AB90D9DC84F02E856">
    <w:name w:val="DF24BCCE5AFF420AB90D9DC84F02E856"/>
    <w:rsid w:val="00005C30"/>
    <w:pPr>
      <w:spacing w:after="160" w:line="259" w:lineRule="auto"/>
    </w:pPr>
  </w:style>
  <w:style w:type="paragraph" w:customStyle="1" w:styleId="AC7ECC8CFA4C4740BA20D12487EEA87A">
    <w:name w:val="AC7ECC8CFA4C4740BA20D12487EEA87A"/>
    <w:rsid w:val="00005C30"/>
    <w:pPr>
      <w:spacing w:after="160" w:line="259" w:lineRule="auto"/>
    </w:pPr>
  </w:style>
  <w:style w:type="paragraph" w:customStyle="1" w:styleId="765D86F5A68E4DFF9C749AA14A83FAFB">
    <w:name w:val="765D86F5A68E4DFF9C749AA14A83FAFB"/>
    <w:rsid w:val="00005C30"/>
    <w:pPr>
      <w:spacing w:after="160" w:line="259" w:lineRule="auto"/>
    </w:pPr>
  </w:style>
  <w:style w:type="paragraph" w:customStyle="1" w:styleId="8E86EFF3E4884381A5131DBB3F77B26D">
    <w:name w:val="8E86EFF3E4884381A5131DBB3F77B26D"/>
    <w:rsid w:val="00005C30"/>
    <w:pPr>
      <w:spacing w:after="160" w:line="259" w:lineRule="auto"/>
    </w:pPr>
  </w:style>
  <w:style w:type="paragraph" w:customStyle="1" w:styleId="20304CDA726B4AF7AFD5BD003D707E2D">
    <w:name w:val="20304CDA726B4AF7AFD5BD003D707E2D"/>
    <w:rsid w:val="00005C30"/>
    <w:pPr>
      <w:spacing w:after="160" w:line="259" w:lineRule="auto"/>
    </w:pPr>
  </w:style>
  <w:style w:type="paragraph" w:customStyle="1" w:styleId="CB8FA90AD959432294F93971E6402B03">
    <w:name w:val="CB8FA90AD959432294F93971E6402B03"/>
    <w:rsid w:val="00005C30"/>
    <w:pPr>
      <w:spacing w:after="160" w:line="259" w:lineRule="auto"/>
    </w:pPr>
  </w:style>
  <w:style w:type="paragraph" w:customStyle="1" w:styleId="FF25BC2027324A3689AA26BF4166149A">
    <w:name w:val="FF25BC2027324A3689AA26BF4166149A"/>
    <w:rsid w:val="00005C30"/>
    <w:pPr>
      <w:spacing w:after="160" w:line="259" w:lineRule="auto"/>
    </w:pPr>
  </w:style>
  <w:style w:type="paragraph" w:customStyle="1" w:styleId="E9D3EB2D56A64168A8A8487763502CDA">
    <w:name w:val="E9D3EB2D56A64168A8A8487763502CDA"/>
    <w:rsid w:val="00005C30"/>
    <w:pPr>
      <w:spacing w:after="160" w:line="259" w:lineRule="auto"/>
    </w:pPr>
  </w:style>
  <w:style w:type="paragraph" w:customStyle="1" w:styleId="5E4F713AB7664EB3BC01731E249E1787">
    <w:name w:val="5E4F713AB7664EB3BC01731E249E1787"/>
    <w:rsid w:val="00005C30"/>
    <w:pPr>
      <w:spacing w:after="160" w:line="259" w:lineRule="auto"/>
    </w:pPr>
  </w:style>
  <w:style w:type="paragraph" w:customStyle="1" w:styleId="9D80550042AD4D8C8B749012F68B11B1">
    <w:name w:val="9D80550042AD4D8C8B749012F68B11B1"/>
    <w:rsid w:val="00EB6069"/>
  </w:style>
  <w:style w:type="paragraph" w:customStyle="1" w:styleId="44B93C7681B64679A6C879B79707821C">
    <w:name w:val="44B93C7681B64679A6C879B79707821C"/>
    <w:rsid w:val="00EB6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940C9-F061-43A2-B875-C82B97C9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5100</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Styrdokument</vt:lpstr>
    </vt:vector>
  </TitlesOfParts>
  <Company>UVK</Company>
  <LinksUpToDate>false</LinksUpToDate>
  <CharactersWithSpaces>6050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Styrdokument</dc:title>
  <dc:creator>Upplands Väsby kommun</dc:creator>
  <cp:lastModifiedBy>Hugosson Sara KLK</cp:lastModifiedBy>
  <cp:revision>2</cp:revision>
  <cp:lastPrinted>2020-09-29T14:03:00Z</cp:lastPrinted>
  <dcterms:created xsi:type="dcterms:W3CDTF">2020-12-18T09:59:00Z</dcterms:created>
  <dcterms:modified xsi:type="dcterms:W3CDTF">2020-12-18T09:59:00Z</dcterms:modified>
</cp:coreProperties>
</file>